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D67B6" w14:textId="58C86F52" w:rsidR="009A06FB" w:rsidRPr="004D61DD" w:rsidRDefault="009A06FB" w:rsidP="009A06FB">
      <w:pPr>
        <w:spacing w:after="0" w:line="240" w:lineRule="auto"/>
        <w:contextualSpacing/>
        <w:rPr>
          <w:rFonts w:ascii="Times New Roman" w:hAnsi="Times New Roman" w:cs="Times New Roman"/>
          <w:sz w:val="32"/>
          <w:szCs w:val="32"/>
        </w:rPr>
      </w:pPr>
      <w:r w:rsidRPr="004D61DD">
        <w:rPr>
          <w:sz w:val="32"/>
          <w:szCs w:val="32"/>
        </w:rPr>
        <w:t xml:space="preserve">                           </w:t>
      </w:r>
      <w:r w:rsidRPr="004D61DD">
        <w:rPr>
          <w:rFonts w:ascii="Times New Roman" w:hAnsi="Times New Roman" w:cs="Times New Roman"/>
          <w:b/>
          <w:bCs/>
          <w:sz w:val="32"/>
          <w:szCs w:val="32"/>
        </w:rPr>
        <w:t>REPUBLIQUE ISLAMIQUE DE MAURITANIE</w:t>
      </w:r>
    </w:p>
    <w:p w14:paraId="3D19A68C" w14:textId="7564455A" w:rsidR="000055AC" w:rsidRPr="00A55A47" w:rsidRDefault="009A06FB" w:rsidP="00A55A47">
      <w:pPr>
        <w:pStyle w:val="Header"/>
        <w:tabs>
          <w:tab w:val="clear" w:pos="4513"/>
          <w:tab w:val="clear" w:pos="9026"/>
          <w:tab w:val="left" w:pos="0"/>
          <w:tab w:val="left" w:pos="605"/>
          <w:tab w:val="left" w:pos="1210"/>
          <w:tab w:val="left" w:pos="1814"/>
          <w:tab w:val="left" w:pos="2419"/>
          <w:tab w:val="left" w:pos="3024"/>
          <w:tab w:val="left" w:pos="3629"/>
          <w:tab w:val="left" w:pos="4234"/>
          <w:tab w:val="center" w:pos="4680"/>
          <w:tab w:val="left" w:pos="4838"/>
          <w:tab w:val="left" w:pos="5443"/>
          <w:tab w:val="left" w:pos="6048"/>
          <w:tab w:val="left" w:pos="6653"/>
          <w:tab w:val="left" w:pos="7258"/>
          <w:tab w:val="left" w:pos="7862"/>
          <w:tab w:val="left" w:pos="8647"/>
          <w:tab w:val="right" w:pos="9360"/>
        </w:tabs>
        <w:overflowPunct w:val="0"/>
        <w:autoSpaceDE w:val="0"/>
        <w:autoSpaceDN w:val="0"/>
        <w:adjustRightInd w:val="0"/>
        <w:spacing w:after="0" w:line="240" w:lineRule="auto"/>
        <w:ind w:left="10" w:right="567" w:hanging="284"/>
        <w:contextualSpacing/>
        <w:jc w:val="center"/>
        <w:rPr>
          <w:rFonts w:ascii="Times New Roman" w:hAnsi="Times New Roman"/>
          <w:color w:val="000000"/>
          <w:spacing w:val="-3"/>
          <w:sz w:val="24"/>
          <w:szCs w:val="24"/>
        </w:rPr>
      </w:pPr>
      <w:r w:rsidRPr="00A55A47">
        <w:rPr>
          <w:rFonts w:ascii="Times New Roman" w:hAnsi="Times New Roman"/>
          <w:color w:val="000000"/>
          <w:spacing w:val="-3"/>
          <w:sz w:val="24"/>
          <w:szCs w:val="24"/>
        </w:rPr>
        <w:t>Honneur - Fraternité – Justice</w:t>
      </w:r>
    </w:p>
    <w:p w14:paraId="2ED36FC6" w14:textId="0C3C4363" w:rsidR="009A06FB" w:rsidRPr="003573CF" w:rsidRDefault="00DD7BFB" w:rsidP="009A06FB">
      <w:pPr>
        <w:spacing w:after="0" w:line="240" w:lineRule="auto"/>
        <w:contextualSpacing/>
        <w:jc w:val="center"/>
        <w:rPr>
          <w:rFonts w:ascii="Times New Roman" w:hAnsi="Times New Roman" w:cs="Times New Roman"/>
          <w:sz w:val="28"/>
          <w:szCs w:val="28"/>
        </w:rPr>
      </w:pPr>
      <w:r w:rsidRPr="007B5C85">
        <w:rPr>
          <w:rFonts w:ascii="Times New Roman" w:hAnsi="Times New Roman" w:cs="Times New Roman"/>
          <w:noProof/>
          <w:lang w:eastAsia="fr-FR"/>
        </w:rPr>
        <w:drawing>
          <wp:anchor distT="0" distB="0" distL="114300" distR="114300" simplePos="0" relativeHeight="251665408" behindDoc="0" locked="0" layoutInCell="1" allowOverlap="1" wp14:anchorId="08DC272B" wp14:editId="4E9F55E1">
            <wp:simplePos x="0" y="0"/>
            <wp:positionH relativeFrom="margin">
              <wp:posOffset>2480338</wp:posOffset>
            </wp:positionH>
            <wp:positionV relativeFrom="paragraph">
              <wp:posOffset>62285</wp:posOffset>
            </wp:positionV>
            <wp:extent cx="906449" cy="906449"/>
            <wp:effectExtent l="0" t="0" r="8255" b="8255"/>
            <wp:wrapNone/>
            <wp:docPr id="2" name="Image 18" descr="A red and yellow circle with a star and palm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8" descr="A red and yellow circle with a star and palm trees&#10;&#10;AI-generated content may be incorrect."/>
                    <pic:cNvPicPr>
                      <a:picLocks noChangeAspect="1" noChangeArrowheads="1"/>
                    </pic:cNvPicPr>
                  </pic:nvPicPr>
                  <pic:blipFill>
                    <a:blip r:embed="rId12" cstate="print"/>
                    <a:srcRect/>
                    <a:stretch>
                      <a:fillRect/>
                    </a:stretch>
                  </pic:blipFill>
                  <pic:spPr bwMode="auto">
                    <a:xfrm>
                      <a:off x="0" y="0"/>
                      <a:ext cx="906449" cy="90644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C2FD851" w14:textId="72C1B4A6" w:rsidR="009A06FB" w:rsidRPr="00177E0B" w:rsidRDefault="009A06FB" w:rsidP="009A06FB">
      <w:pPr>
        <w:spacing w:after="0" w:line="240" w:lineRule="auto"/>
        <w:contextualSpacing/>
        <w:jc w:val="center"/>
        <w:rPr>
          <w:rFonts w:ascii="Times New Roman" w:hAnsi="Times New Roman" w:cs="Times New Roman"/>
          <w:sz w:val="28"/>
          <w:szCs w:val="28"/>
        </w:rPr>
      </w:pPr>
    </w:p>
    <w:p w14:paraId="30BF518C" w14:textId="6237CD77" w:rsidR="009A06FB" w:rsidRPr="003573CF" w:rsidRDefault="009A06FB" w:rsidP="009A06FB">
      <w:pPr>
        <w:spacing w:after="0" w:line="240" w:lineRule="auto"/>
        <w:contextualSpacing/>
        <w:jc w:val="center"/>
        <w:rPr>
          <w:rFonts w:ascii="Times New Roman" w:hAnsi="Times New Roman" w:cs="Times New Roman"/>
          <w:sz w:val="28"/>
          <w:szCs w:val="28"/>
        </w:rPr>
      </w:pPr>
    </w:p>
    <w:p w14:paraId="03098491" w14:textId="77777777" w:rsidR="009A06FB" w:rsidRPr="009A06FB" w:rsidRDefault="009A06FB" w:rsidP="009A06FB">
      <w:pPr>
        <w:spacing w:after="0" w:line="240" w:lineRule="auto"/>
        <w:contextualSpacing/>
        <w:jc w:val="center"/>
        <w:rPr>
          <w:rFonts w:ascii="Times New Roman" w:hAnsi="Times New Roman" w:cs="Times New Roman"/>
          <w:sz w:val="28"/>
          <w:szCs w:val="28"/>
        </w:rPr>
      </w:pPr>
    </w:p>
    <w:p w14:paraId="20981C96" w14:textId="77777777" w:rsidR="00DD7BFB" w:rsidRDefault="009A06FB" w:rsidP="009A06FB">
      <w:pPr>
        <w:spacing w:after="0" w:line="240" w:lineRule="auto"/>
        <w:contextualSpacing/>
        <w:jc w:val="center"/>
        <w:rPr>
          <w:rFonts w:ascii="Times New Roman" w:hAnsi="Times New Roman" w:cs="Times New Roman"/>
          <w:sz w:val="28"/>
          <w:szCs w:val="28"/>
        </w:rPr>
      </w:pPr>
      <w:r w:rsidRPr="003573CF">
        <w:rPr>
          <w:rFonts w:ascii="Times New Roman" w:hAnsi="Times New Roman" w:cs="Times New Roman"/>
          <w:sz w:val="28"/>
          <w:szCs w:val="28"/>
        </w:rPr>
        <w:t xml:space="preserve"> </w:t>
      </w:r>
    </w:p>
    <w:p w14:paraId="6C1ECD8A" w14:textId="7EF1E2D6" w:rsidR="009A06FB" w:rsidRPr="003573CF" w:rsidRDefault="009A06FB" w:rsidP="009A06FB">
      <w:pPr>
        <w:spacing w:after="0" w:line="240" w:lineRule="auto"/>
        <w:contextualSpacing/>
        <w:jc w:val="center"/>
        <w:rPr>
          <w:rFonts w:ascii="Times New Roman" w:hAnsi="Times New Roman" w:cs="Times New Roman"/>
          <w:b/>
          <w:bCs/>
          <w:sz w:val="28"/>
          <w:szCs w:val="28"/>
        </w:rPr>
      </w:pPr>
      <w:r w:rsidRPr="003573CF">
        <w:rPr>
          <w:rFonts w:ascii="Times New Roman" w:hAnsi="Times New Roman" w:cs="Times New Roman"/>
          <w:b/>
          <w:bCs/>
          <w:sz w:val="28"/>
          <w:szCs w:val="28"/>
        </w:rPr>
        <w:t>MINISTÈRE DE L’ECONOMIE ET DES FINANCES</w:t>
      </w:r>
    </w:p>
    <w:p w14:paraId="3A2D8B82" w14:textId="77777777" w:rsidR="009A06FB" w:rsidRPr="003573CF" w:rsidRDefault="009A06FB" w:rsidP="009A06FB">
      <w:pPr>
        <w:spacing w:after="0" w:line="240" w:lineRule="auto"/>
        <w:contextualSpacing/>
        <w:jc w:val="center"/>
        <w:rPr>
          <w:rFonts w:ascii="Times New Roman" w:hAnsi="Times New Roman" w:cs="Times New Roman"/>
          <w:b/>
          <w:bCs/>
          <w:sz w:val="28"/>
          <w:szCs w:val="28"/>
        </w:rPr>
      </w:pPr>
    </w:p>
    <w:p w14:paraId="45DE7590" w14:textId="77777777" w:rsidR="009A06FB" w:rsidRPr="004D61DD" w:rsidRDefault="009A06FB" w:rsidP="009A06FB">
      <w:pPr>
        <w:spacing w:after="0" w:line="240" w:lineRule="auto"/>
        <w:contextualSpacing/>
        <w:jc w:val="center"/>
        <w:rPr>
          <w:rFonts w:ascii="Times New Roman" w:hAnsi="Times New Roman" w:cs="Times New Roman"/>
          <w:b/>
          <w:bCs/>
          <w:sz w:val="18"/>
          <w:szCs w:val="18"/>
        </w:rPr>
      </w:pPr>
    </w:p>
    <w:p w14:paraId="54761AF0" w14:textId="2BE14F0D" w:rsidR="009A06FB" w:rsidRPr="003573CF" w:rsidRDefault="009A06FB" w:rsidP="009A06FB">
      <w:pPr>
        <w:spacing w:after="0" w:line="240" w:lineRule="auto"/>
        <w:contextualSpacing/>
        <w:jc w:val="center"/>
        <w:rPr>
          <w:rFonts w:ascii="Times New Roman" w:hAnsi="Times New Roman" w:cs="Times New Roman"/>
          <w:b/>
          <w:bCs/>
          <w:sz w:val="28"/>
          <w:szCs w:val="28"/>
        </w:rPr>
      </w:pPr>
      <w:r w:rsidRPr="003573CF">
        <w:rPr>
          <w:rFonts w:ascii="Times New Roman" w:hAnsi="Times New Roman" w:cs="Times New Roman"/>
          <w:b/>
          <w:bCs/>
          <w:sz w:val="28"/>
          <w:szCs w:val="28"/>
        </w:rPr>
        <w:t xml:space="preserve">PROGRAMME DE RÉSILIENCE ET DE FILETS </w:t>
      </w:r>
      <w:r w:rsidR="001F2443">
        <w:rPr>
          <w:rFonts w:ascii="Times New Roman" w:hAnsi="Times New Roman" w:cs="Times New Roman"/>
          <w:b/>
          <w:bCs/>
          <w:sz w:val="28"/>
          <w:szCs w:val="28"/>
        </w:rPr>
        <w:t>SOCIAUX</w:t>
      </w:r>
      <w:r w:rsidRPr="003573CF">
        <w:rPr>
          <w:rFonts w:ascii="Times New Roman" w:hAnsi="Times New Roman" w:cs="Times New Roman"/>
          <w:b/>
          <w:bCs/>
          <w:sz w:val="28"/>
          <w:szCs w:val="28"/>
        </w:rPr>
        <w:t xml:space="preserve"> PRODUCTIFS EN MAURITANIE (P508831)</w:t>
      </w:r>
    </w:p>
    <w:p w14:paraId="1DB2B591" w14:textId="77777777" w:rsidR="009A06FB" w:rsidRPr="004D61DD" w:rsidRDefault="009A06FB" w:rsidP="009A06FB">
      <w:pPr>
        <w:spacing w:after="0" w:line="240" w:lineRule="auto"/>
        <w:contextualSpacing/>
        <w:jc w:val="center"/>
        <w:rPr>
          <w:rFonts w:ascii="Times New Roman" w:hAnsi="Times New Roman" w:cs="Times New Roman"/>
          <w:b/>
          <w:bCs/>
          <w:sz w:val="18"/>
          <w:szCs w:val="18"/>
        </w:rPr>
      </w:pPr>
    </w:p>
    <w:p w14:paraId="4E193607" w14:textId="37DA22AE" w:rsidR="009A06FB" w:rsidRPr="004D61DD" w:rsidRDefault="004D61DD" w:rsidP="009A06FB">
      <w:pPr>
        <w:spacing w:after="0" w:line="240" w:lineRule="auto"/>
        <w:contextualSpacing/>
        <w:jc w:val="center"/>
        <w:rPr>
          <w:rFonts w:ascii="Times New Roman" w:hAnsi="Times New Roman" w:cs="Times New Roman"/>
          <w:b/>
          <w:bCs/>
          <w:sz w:val="4"/>
          <w:szCs w:val="4"/>
        </w:rPr>
      </w:pPr>
      <w:r>
        <w:rPr>
          <w:noProof/>
        </w:rPr>
        <mc:AlternateContent>
          <mc:Choice Requires="wps">
            <w:drawing>
              <wp:anchor distT="45720" distB="45720" distL="114300" distR="114300" simplePos="0" relativeHeight="251659264" behindDoc="0" locked="0" layoutInCell="1" allowOverlap="1" wp14:anchorId="69F69E52" wp14:editId="35AB5851">
                <wp:simplePos x="0" y="0"/>
                <wp:positionH relativeFrom="column">
                  <wp:posOffset>-99060</wp:posOffset>
                </wp:positionH>
                <wp:positionV relativeFrom="paragraph">
                  <wp:posOffset>232410</wp:posOffset>
                </wp:positionV>
                <wp:extent cx="6146800" cy="984250"/>
                <wp:effectExtent l="0" t="0" r="25400" b="25400"/>
                <wp:wrapSquare wrapText="bothSides"/>
                <wp:docPr id="1541794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984250"/>
                        </a:xfrm>
                        <a:prstGeom prst="rect">
                          <a:avLst/>
                        </a:prstGeom>
                        <a:solidFill>
                          <a:srgbClr val="FFFFFF"/>
                        </a:solidFill>
                        <a:ln w="9525">
                          <a:solidFill>
                            <a:srgbClr val="000000"/>
                          </a:solidFill>
                          <a:miter lim="800000"/>
                          <a:headEnd/>
                          <a:tailEnd/>
                        </a:ln>
                      </wps:spPr>
                      <wps:txbx>
                        <w:txbxContent>
                          <w:p w14:paraId="2061988A" w14:textId="77777777" w:rsidR="002E32DB" w:rsidRPr="004D61DD" w:rsidRDefault="002E32DB" w:rsidP="00D6354D">
                            <w:pPr>
                              <w:shd w:val="clear" w:color="auto" w:fill="FAE2D5" w:themeFill="accent2" w:themeFillTint="33"/>
                              <w:spacing w:after="0" w:line="240" w:lineRule="auto"/>
                              <w:contextualSpacing/>
                              <w:rPr>
                                <w:rFonts w:ascii="Times New Roman" w:hAnsi="Times New Roman" w:cs="Times New Roman"/>
                                <w:b/>
                                <w:bCs/>
                                <w:sz w:val="28"/>
                                <w:szCs w:val="28"/>
                              </w:rPr>
                            </w:pPr>
                          </w:p>
                          <w:p w14:paraId="3F98C223" w14:textId="2D61EA2D" w:rsidR="002E32DB" w:rsidRPr="003573CF" w:rsidRDefault="002E32DB" w:rsidP="00D6354D">
                            <w:pPr>
                              <w:shd w:val="clear" w:color="auto" w:fill="FAE2D5" w:themeFill="accent2" w:themeFillTint="33"/>
                              <w:spacing w:after="0" w:line="240" w:lineRule="auto"/>
                              <w:contextualSpacing/>
                              <w:jc w:val="center"/>
                              <w:rPr>
                                <w:rFonts w:ascii="Times New Roman" w:hAnsi="Times New Roman" w:cs="Times New Roman"/>
                                <w:b/>
                                <w:bCs/>
                                <w:sz w:val="40"/>
                                <w:szCs w:val="40"/>
                              </w:rPr>
                            </w:pPr>
                            <w:r w:rsidRPr="003573CF">
                              <w:rPr>
                                <w:rFonts w:ascii="Times New Roman" w:hAnsi="Times New Roman" w:cs="Times New Roman"/>
                                <w:b/>
                                <w:bCs/>
                                <w:sz w:val="40"/>
                                <w:szCs w:val="40"/>
                              </w:rPr>
                              <w:t>PLAN DE MOBILISATION DES PARTIES PRENANTES (PMPP)</w:t>
                            </w:r>
                          </w:p>
                          <w:p w14:paraId="704E1E58" w14:textId="625C8BF5" w:rsidR="002E32DB" w:rsidRPr="004D61DD" w:rsidRDefault="002E32DB" w:rsidP="00D6354D">
                            <w:pPr>
                              <w:shd w:val="clear" w:color="auto" w:fill="FAE2D5" w:themeFill="accent2" w:themeFillTint="33"/>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69E52" id="_x0000_t202" coordsize="21600,21600" o:spt="202" path="m,l,21600r21600,l21600,xe">
                <v:stroke joinstyle="miter"/>
                <v:path gradientshapeok="t" o:connecttype="rect"/>
              </v:shapetype>
              <v:shape id="Text Box 2" o:spid="_x0000_s1026" type="#_x0000_t202" style="position:absolute;left:0;text-align:left;margin-left:-7.8pt;margin-top:18.3pt;width:484pt;height: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daFgIAACs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I5nS+vcnJJ8l1fzWeL1JVMFE+/HfrwQUHH4qHkSE1N6OJw70PMRhRPT2IwD0bXW21MMnBX&#10;bQyygyABbNNKBbx4ZizrKfpithgJ+CtEntafIDodSMlGdyWncmiN2oq0vbd10lkQ2oxnStnYE4+R&#10;upHEMFQDPYx8VlAfiVGEUbE0YXRoAX9y1pNaS+5/7AUqzsxHS125ns7nUd7JmC/ezsjAS0916RFW&#10;ElTJA2fjcRPGkdg71LuWIo06sHBLnWx0Ivk5q1PepMjE/Wl6ouQv7fTqecbXvwAAAP//AwBQSwME&#10;FAAGAAgAAAAhABFIwIvhAAAACgEAAA8AAABkcnMvZG93bnJldi54bWxMj8tOwzAQRfdI/IM1SGxQ&#10;66QP04Q4FUICwQ4Kgq0bu0mEPQ62m4a/Z1jBajSaozvnVtvJWTaaEHuPEvJ5Bsxg43WPrYS31/vZ&#10;BlhMCrWyHo2EbxNhW5+fVarU/oQvZtylllEIxlJJ6FIaSs5j0xmn4twPBul28MGpRGtouQ7qROHO&#10;8kWWCe5Uj/ShU4O560zzuTs6CZvV4/gRn5bP74042CJdXY8PX0HKy4vp9gZYMlP6g+FXn9ShJqe9&#10;P6KOzEqY5WtBqISloElAsV6sgO2JLHIBvK74/wr1DwAAAP//AwBQSwECLQAUAAYACAAAACEAtoM4&#10;kv4AAADhAQAAEwAAAAAAAAAAAAAAAAAAAAAAW0NvbnRlbnRfVHlwZXNdLnhtbFBLAQItABQABgAI&#10;AAAAIQA4/SH/1gAAAJQBAAALAAAAAAAAAAAAAAAAAC8BAABfcmVscy8ucmVsc1BLAQItABQABgAI&#10;AAAAIQAUXxdaFgIAACsEAAAOAAAAAAAAAAAAAAAAAC4CAABkcnMvZTJvRG9jLnhtbFBLAQItABQA&#10;BgAIAAAAIQARSMCL4QAAAAoBAAAPAAAAAAAAAAAAAAAAAHAEAABkcnMvZG93bnJldi54bWxQSwUG&#10;AAAAAAQABADzAAAAfgUAAAAA&#10;">
                <v:textbox>
                  <w:txbxContent>
                    <w:p w14:paraId="2061988A" w14:textId="77777777" w:rsidR="002E32DB" w:rsidRPr="004D61DD" w:rsidRDefault="002E32DB" w:rsidP="00D6354D">
                      <w:pPr>
                        <w:shd w:val="clear" w:color="auto" w:fill="FAE2D5" w:themeFill="accent2" w:themeFillTint="33"/>
                        <w:spacing w:after="0" w:line="240" w:lineRule="auto"/>
                        <w:contextualSpacing/>
                        <w:rPr>
                          <w:rFonts w:ascii="Times New Roman" w:hAnsi="Times New Roman" w:cs="Times New Roman"/>
                          <w:b/>
                          <w:bCs/>
                          <w:sz w:val="28"/>
                          <w:szCs w:val="28"/>
                        </w:rPr>
                      </w:pPr>
                    </w:p>
                    <w:p w14:paraId="3F98C223" w14:textId="2D61EA2D" w:rsidR="002E32DB" w:rsidRPr="003573CF" w:rsidRDefault="002E32DB" w:rsidP="00D6354D">
                      <w:pPr>
                        <w:shd w:val="clear" w:color="auto" w:fill="FAE2D5" w:themeFill="accent2" w:themeFillTint="33"/>
                        <w:spacing w:after="0" w:line="240" w:lineRule="auto"/>
                        <w:contextualSpacing/>
                        <w:jc w:val="center"/>
                        <w:rPr>
                          <w:rFonts w:ascii="Times New Roman" w:hAnsi="Times New Roman" w:cs="Times New Roman"/>
                          <w:b/>
                          <w:bCs/>
                          <w:sz w:val="40"/>
                          <w:szCs w:val="40"/>
                        </w:rPr>
                      </w:pPr>
                      <w:r w:rsidRPr="003573CF">
                        <w:rPr>
                          <w:rFonts w:ascii="Times New Roman" w:hAnsi="Times New Roman" w:cs="Times New Roman"/>
                          <w:b/>
                          <w:bCs/>
                          <w:sz w:val="40"/>
                          <w:szCs w:val="40"/>
                        </w:rPr>
                        <w:t>PLAN DE MOBILISATION DES PARTIES PRENANTES (PMPP)</w:t>
                      </w:r>
                    </w:p>
                    <w:p w14:paraId="704E1E58" w14:textId="625C8BF5" w:rsidR="002E32DB" w:rsidRPr="004D61DD" w:rsidRDefault="002E32DB" w:rsidP="00D6354D">
                      <w:pPr>
                        <w:shd w:val="clear" w:color="auto" w:fill="FAE2D5" w:themeFill="accent2" w:themeFillTint="33"/>
                        <w:rPr>
                          <w:sz w:val="18"/>
                          <w:szCs w:val="18"/>
                        </w:rPr>
                      </w:pPr>
                    </w:p>
                  </w:txbxContent>
                </v:textbox>
                <w10:wrap type="square"/>
              </v:shape>
            </w:pict>
          </mc:Fallback>
        </mc:AlternateContent>
      </w:r>
    </w:p>
    <w:p w14:paraId="1F6841FE" w14:textId="33AABB24" w:rsidR="004D61DD" w:rsidRDefault="00ED51A4" w:rsidP="004D61DD">
      <w:pPr>
        <w:spacing w:after="0" w:line="240" w:lineRule="auto"/>
        <w:contextualSpacing/>
        <w:jc w:val="center"/>
        <w:rPr>
          <w:rFonts w:ascii="Times New Roman" w:hAnsi="Times New Roman" w:cs="Times New Roman"/>
          <w:sz w:val="32"/>
          <w:szCs w:val="32"/>
        </w:rPr>
      </w:pPr>
      <w:r w:rsidRPr="00ED51A4">
        <w:rPr>
          <w:rFonts w:ascii="Times New Roman" w:hAnsi="Times New Roman" w:cs="Times New Roman"/>
          <w:noProof/>
          <w:sz w:val="32"/>
          <w:szCs w:val="32"/>
        </w:rPr>
        <w:drawing>
          <wp:inline distT="0" distB="0" distL="0" distR="0" wp14:anchorId="4B925C94" wp14:editId="1365B8A2">
            <wp:extent cx="4762831" cy="3379269"/>
            <wp:effectExtent l="0" t="0" r="0" b="0"/>
            <wp:docPr id="683040559" name="Picture 2" descr="A person and person sitting on the 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40559" name="Picture 2" descr="A person and person sitting on the 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7108" cy="3389398"/>
                    </a:xfrm>
                    <a:prstGeom prst="rect">
                      <a:avLst/>
                    </a:prstGeom>
                    <a:noFill/>
                    <a:ln>
                      <a:noFill/>
                    </a:ln>
                  </pic:spPr>
                </pic:pic>
              </a:graphicData>
            </a:graphic>
          </wp:inline>
        </w:drawing>
      </w:r>
    </w:p>
    <w:p w14:paraId="0BDDD425" w14:textId="0B3ABD5C" w:rsidR="00127C89" w:rsidRPr="004D61DD" w:rsidRDefault="00127C89" w:rsidP="004D61DD">
      <w:pPr>
        <w:spacing w:after="0" w:line="240" w:lineRule="auto"/>
        <w:contextualSpacing/>
        <w:jc w:val="center"/>
        <w:rPr>
          <w:rFonts w:ascii="Times New Roman" w:hAnsi="Times New Roman" w:cs="Times New Roman"/>
          <w:b/>
          <w:bCs/>
          <w:sz w:val="28"/>
          <w:szCs w:val="28"/>
        </w:rPr>
      </w:pPr>
      <w:r w:rsidRPr="004D61DD">
        <w:rPr>
          <w:rFonts w:ascii="Times New Roman" w:hAnsi="Times New Roman" w:cs="Times New Roman"/>
          <w:b/>
          <w:bCs/>
          <w:sz w:val="28"/>
          <w:szCs w:val="28"/>
        </w:rPr>
        <w:t xml:space="preserve">Rapport </w:t>
      </w:r>
      <w:r w:rsidR="00177E0B">
        <w:rPr>
          <w:rFonts w:ascii="Times New Roman" w:hAnsi="Times New Roman" w:cs="Times New Roman"/>
          <w:b/>
          <w:bCs/>
          <w:sz w:val="28"/>
          <w:szCs w:val="28"/>
        </w:rPr>
        <w:t>Final</w:t>
      </w:r>
    </w:p>
    <w:p w14:paraId="0BB1DC1E" w14:textId="77777777" w:rsidR="00AA511C" w:rsidRPr="003573CF" w:rsidRDefault="00AA511C" w:rsidP="009A06FB">
      <w:pPr>
        <w:spacing w:after="0" w:line="240" w:lineRule="auto"/>
        <w:contextualSpacing/>
        <w:jc w:val="center"/>
        <w:rPr>
          <w:rFonts w:ascii="Times New Roman" w:hAnsi="Times New Roman" w:cs="Times New Roman"/>
          <w:b/>
          <w:bCs/>
          <w:sz w:val="40"/>
          <w:szCs w:val="40"/>
        </w:rPr>
      </w:pPr>
    </w:p>
    <w:p w14:paraId="20ACD0FB" w14:textId="1682E744" w:rsidR="00AA511C" w:rsidRPr="004D61DD" w:rsidRDefault="00BA4579" w:rsidP="009A06FB">
      <w:pPr>
        <w:spacing w:after="0" w:line="240" w:lineRule="auto"/>
        <w:contextualSpacing/>
        <w:jc w:val="center"/>
        <w:rPr>
          <w:rFonts w:ascii="Times New Roman" w:hAnsi="Times New Roman" w:cs="Times New Roman"/>
          <w:b/>
          <w:bCs/>
        </w:rPr>
      </w:pPr>
      <w:r>
        <w:rPr>
          <w:rFonts w:ascii="Times New Roman" w:hAnsi="Times New Roman" w:cs="Times New Roman"/>
          <w:b/>
          <w:bCs/>
        </w:rPr>
        <w:t>Avril 2026</w:t>
      </w:r>
    </w:p>
    <w:p w14:paraId="6C2DDBF7" w14:textId="77777777" w:rsidR="009A06FB" w:rsidRPr="003573CF" w:rsidRDefault="009A06FB" w:rsidP="009A06FB">
      <w:pPr>
        <w:spacing w:after="0" w:line="240" w:lineRule="auto"/>
        <w:contextualSpacing/>
        <w:jc w:val="center"/>
        <w:rPr>
          <w:rFonts w:ascii="Times New Roman" w:hAnsi="Times New Roman" w:cs="Times New Roman"/>
          <w:b/>
          <w:bCs/>
          <w:sz w:val="40"/>
          <w:szCs w:val="40"/>
        </w:rPr>
      </w:pPr>
    </w:p>
    <w:p w14:paraId="782A6898" w14:textId="77777777" w:rsidR="00F53C40" w:rsidRPr="00EB4628" w:rsidRDefault="00F53C40" w:rsidP="00F53C40">
      <w:pPr>
        <w:pStyle w:val="TOCHeading"/>
        <w:spacing w:before="0"/>
        <w:jc w:val="center"/>
        <w:rPr>
          <w:rFonts w:ascii="Times New Roman" w:hAnsi="Times New Roman"/>
          <w:color w:val="000000"/>
          <w:lang w:val="fr-FR"/>
        </w:rPr>
      </w:pPr>
      <w:r w:rsidRPr="007B5C85">
        <w:rPr>
          <w:rFonts w:ascii="Times New Roman" w:hAnsi="Times New Roman"/>
          <w:color w:val="000000"/>
          <w:lang w:val="fr-FR"/>
        </w:rPr>
        <w:lastRenderedPageBreak/>
        <w:t>Table des matières</w:t>
      </w:r>
    </w:p>
    <w:p w14:paraId="217DE5CB" w14:textId="1FF85CFC" w:rsidR="0038592C" w:rsidRDefault="00F53C40">
      <w:pPr>
        <w:pStyle w:val="TOC1"/>
        <w:rPr>
          <w:rFonts w:asciiTheme="minorHAnsi" w:eastAsiaTheme="minorEastAsia" w:hAnsiTheme="minorHAnsi" w:cstheme="minorBidi"/>
          <w:b w:val="0"/>
          <w:bCs w:val="0"/>
          <w:i w:val="0"/>
          <w:iCs w:val="0"/>
          <w:noProof/>
          <w:kern w:val="2"/>
          <w:szCs w:val="24"/>
          <w:lang w:val="en-US"/>
          <w14:ligatures w14:val="standardContextual"/>
        </w:rPr>
      </w:pPr>
      <w:r w:rsidRPr="00693968">
        <w:rPr>
          <w:rFonts w:ascii="Times New Roman" w:hAnsi="Times New Roman" w:cs="Times New Roman"/>
          <w:sz w:val="20"/>
          <w:szCs w:val="24"/>
        </w:rPr>
        <w:fldChar w:fldCharType="begin"/>
      </w:r>
      <w:r w:rsidRPr="00693968">
        <w:rPr>
          <w:rFonts w:ascii="Times New Roman" w:hAnsi="Times New Roman" w:cs="Times New Roman"/>
        </w:rPr>
        <w:instrText>TOC \o "1-3" \h \z \u</w:instrText>
      </w:r>
      <w:r w:rsidRPr="00693968">
        <w:rPr>
          <w:rFonts w:ascii="Times New Roman" w:hAnsi="Times New Roman" w:cs="Times New Roman"/>
          <w:sz w:val="20"/>
          <w:szCs w:val="24"/>
        </w:rPr>
        <w:fldChar w:fldCharType="separate"/>
      </w:r>
      <w:hyperlink w:anchor="_Toc228968226" w:history="1">
        <w:r w:rsidR="0038592C" w:rsidRPr="00275830">
          <w:rPr>
            <w:rStyle w:val="Hyperlink"/>
            <w:rFonts w:ascii="Times New Roman" w:eastAsia="Times New Roman" w:hAnsi="Times New Roman" w:cs="Times New Roman"/>
            <w:noProof/>
            <w:kern w:val="32"/>
          </w:rPr>
          <w:t>1.</w:t>
        </w:r>
        <w:r w:rsidR="0038592C">
          <w:rPr>
            <w:rFonts w:asciiTheme="minorHAnsi" w:eastAsiaTheme="minorEastAsia" w:hAnsiTheme="minorHAnsi" w:cstheme="minorBidi"/>
            <w:b w:val="0"/>
            <w:bCs w:val="0"/>
            <w:i w:val="0"/>
            <w:iCs w:val="0"/>
            <w:noProof/>
            <w:kern w:val="2"/>
            <w:szCs w:val="24"/>
            <w:lang w:val="en-US"/>
            <w14:ligatures w14:val="standardContextual"/>
          </w:rPr>
          <w:tab/>
        </w:r>
        <w:r w:rsidR="0038592C" w:rsidRPr="00275830">
          <w:rPr>
            <w:rStyle w:val="Hyperlink"/>
            <w:rFonts w:ascii="Times New Roman" w:eastAsia="Times New Roman" w:hAnsi="Times New Roman" w:cs="Times New Roman"/>
            <w:noProof/>
            <w:kern w:val="32"/>
          </w:rPr>
          <w:t>Synthèse exécutive (proportionnalité – projet à risque E&amp;S faible)</w:t>
        </w:r>
        <w:r w:rsidR="0038592C">
          <w:rPr>
            <w:noProof/>
            <w:webHidden/>
          </w:rPr>
          <w:tab/>
        </w:r>
        <w:r w:rsidR="0038592C">
          <w:rPr>
            <w:noProof/>
            <w:webHidden/>
          </w:rPr>
          <w:fldChar w:fldCharType="begin"/>
        </w:r>
        <w:r w:rsidR="0038592C">
          <w:rPr>
            <w:noProof/>
            <w:webHidden/>
          </w:rPr>
          <w:instrText xml:space="preserve"> PAGEREF _Toc228968226 \h </w:instrText>
        </w:r>
        <w:r w:rsidR="0038592C">
          <w:rPr>
            <w:noProof/>
            <w:webHidden/>
          </w:rPr>
        </w:r>
        <w:r w:rsidR="0038592C">
          <w:rPr>
            <w:noProof/>
            <w:webHidden/>
          </w:rPr>
          <w:fldChar w:fldCharType="separate"/>
        </w:r>
        <w:r w:rsidR="0038592C">
          <w:rPr>
            <w:noProof/>
            <w:webHidden/>
          </w:rPr>
          <w:t>6</w:t>
        </w:r>
        <w:r w:rsidR="0038592C">
          <w:rPr>
            <w:noProof/>
            <w:webHidden/>
          </w:rPr>
          <w:fldChar w:fldCharType="end"/>
        </w:r>
      </w:hyperlink>
    </w:p>
    <w:p w14:paraId="75E5541D" w14:textId="1501A2F5"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27" w:history="1">
        <w:r w:rsidRPr="00275830">
          <w:rPr>
            <w:rStyle w:val="Hyperlink"/>
            <w:rFonts w:ascii="Times New Roman" w:eastAsia="Times New Roman" w:hAnsi="Times New Roman" w:cs="Times New Roman"/>
            <w:noProof/>
            <w:kern w:val="32"/>
          </w:rPr>
          <w:t>2.</w:t>
        </w:r>
        <w:r>
          <w:rPr>
            <w:rFonts w:asciiTheme="minorHAnsi" w:eastAsiaTheme="minorEastAsia" w:hAnsiTheme="minorHAnsi" w:cstheme="minorBidi"/>
            <w:b w:val="0"/>
            <w:bCs w:val="0"/>
            <w:i w:val="0"/>
            <w:iCs w:val="0"/>
            <w:noProof/>
            <w:kern w:val="2"/>
            <w:szCs w:val="24"/>
            <w:lang w:val="en-US"/>
            <w14:ligatures w14:val="standardContextual"/>
          </w:rPr>
          <w:tab/>
        </w:r>
        <w:r w:rsidRPr="00275830">
          <w:rPr>
            <w:rStyle w:val="Hyperlink"/>
            <w:rFonts w:ascii="Times New Roman" w:eastAsia="Times New Roman" w:hAnsi="Times New Roman" w:cs="Times New Roman"/>
            <w:noProof/>
            <w:kern w:val="32"/>
          </w:rPr>
          <w:t>Introduction / Description du programme</w:t>
        </w:r>
        <w:r>
          <w:rPr>
            <w:noProof/>
            <w:webHidden/>
          </w:rPr>
          <w:tab/>
        </w:r>
        <w:r>
          <w:rPr>
            <w:noProof/>
            <w:webHidden/>
          </w:rPr>
          <w:fldChar w:fldCharType="begin"/>
        </w:r>
        <w:r>
          <w:rPr>
            <w:noProof/>
            <w:webHidden/>
          </w:rPr>
          <w:instrText xml:space="preserve"> PAGEREF _Toc228968227 \h </w:instrText>
        </w:r>
        <w:r>
          <w:rPr>
            <w:noProof/>
            <w:webHidden/>
          </w:rPr>
        </w:r>
        <w:r>
          <w:rPr>
            <w:noProof/>
            <w:webHidden/>
          </w:rPr>
          <w:fldChar w:fldCharType="separate"/>
        </w:r>
        <w:r>
          <w:rPr>
            <w:noProof/>
            <w:webHidden/>
          </w:rPr>
          <w:t>6</w:t>
        </w:r>
        <w:r>
          <w:rPr>
            <w:noProof/>
            <w:webHidden/>
          </w:rPr>
          <w:fldChar w:fldCharType="end"/>
        </w:r>
      </w:hyperlink>
    </w:p>
    <w:p w14:paraId="79D8E5A7" w14:textId="634C2D5F"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28" w:history="1">
        <w:r w:rsidRPr="00275830">
          <w:rPr>
            <w:rStyle w:val="Hyperlink"/>
            <w:rFonts w:ascii="Times New Roman" w:eastAsia="Times New Roman" w:hAnsi="Times New Roman" w:cs="Times New Roman"/>
            <w:noProof/>
            <w:kern w:val="32"/>
          </w:rPr>
          <w:t>3.</w:t>
        </w:r>
        <w:r>
          <w:rPr>
            <w:rFonts w:asciiTheme="minorHAnsi" w:eastAsiaTheme="minorEastAsia" w:hAnsiTheme="minorHAnsi" w:cstheme="minorBidi"/>
            <w:b w:val="0"/>
            <w:bCs w:val="0"/>
            <w:i w:val="0"/>
            <w:iCs w:val="0"/>
            <w:noProof/>
            <w:kern w:val="2"/>
            <w:szCs w:val="24"/>
            <w:lang w:val="en-US"/>
            <w14:ligatures w14:val="standardContextual"/>
          </w:rPr>
          <w:tab/>
        </w:r>
        <w:r w:rsidRPr="00275830">
          <w:rPr>
            <w:rStyle w:val="Hyperlink"/>
            <w:rFonts w:ascii="Times New Roman" w:eastAsia="Times New Roman" w:hAnsi="Times New Roman" w:cs="Times New Roman"/>
            <w:noProof/>
            <w:kern w:val="32"/>
          </w:rPr>
          <w:t>Composantes du financement des Projets d’Investissements</w:t>
        </w:r>
        <w:r>
          <w:rPr>
            <w:noProof/>
            <w:webHidden/>
          </w:rPr>
          <w:tab/>
        </w:r>
        <w:r>
          <w:rPr>
            <w:noProof/>
            <w:webHidden/>
          </w:rPr>
          <w:fldChar w:fldCharType="begin"/>
        </w:r>
        <w:r>
          <w:rPr>
            <w:noProof/>
            <w:webHidden/>
          </w:rPr>
          <w:instrText xml:space="preserve"> PAGEREF _Toc228968228 \h </w:instrText>
        </w:r>
        <w:r>
          <w:rPr>
            <w:noProof/>
            <w:webHidden/>
          </w:rPr>
        </w:r>
        <w:r>
          <w:rPr>
            <w:noProof/>
            <w:webHidden/>
          </w:rPr>
          <w:fldChar w:fldCharType="separate"/>
        </w:r>
        <w:r>
          <w:rPr>
            <w:noProof/>
            <w:webHidden/>
          </w:rPr>
          <w:t>7</w:t>
        </w:r>
        <w:r>
          <w:rPr>
            <w:noProof/>
            <w:webHidden/>
          </w:rPr>
          <w:fldChar w:fldCharType="end"/>
        </w:r>
      </w:hyperlink>
    </w:p>
    <w:p w14:paraId="10EF2118" w14:textId="415194F4"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29" w:history="1">
        <w:r w:rsidRPr="00275830">
          <w:rPr>
            <w:rStyle w:val="Hyperlink"/>
            <w:rFonts w:ascii="Times New Roman" w:eastAsia="Times New Roman" w:hAnsi="Times New Roman" w:cs="Times New Roman"/>
            <w:noProof/>
            <w:kern w:val="32"/>
          </w:rPr>
          <w:t>4.</w:t>
        </w:r>
        <w:r>
          <w:rPr>
            <w:rFonts w:asciiTheme="minorHAnsi" w:eastAsiaTheme="minorEastAsia" w:hAnsiTheme="minorHAnsi" w:cstheme="minorBidi"/>
            <w:b w:val="0"/>
            <w:bCs w:val="0"/>
            <w:i w:val="0"/>
            <w:iCs w:val="0"/>
            <w:noProof/>
            <w:kern w:val="2"/>
            <w:szCs w:val="24"/>
            <w:lang w:val="en-US"/>
            <w14:ligatures w14:val="standardContextual"/>
          </w:rPr>
          <w:tab/>
        </w:r>
        <w:r w:rsidRPr="00275830">
          <w:rPr>
            <w:rStyle w:val="Hyperlink"/>
            <w:rFonts w:ascii="Times New Roman" w:eastAsia="Times New Roman" w:hAnsi="Times New Roman" w:cs="Times New Roman"/>
            <w:noProof/>
            <w:kern w:val="32"/>
          </w:rPr>
          <w:t>Bénéficiaires du programme</w:t>
        </w:r>
        <w:r>
          <w:rPr>
            <w:noProof/>
            <w:webHidden/>
          </w:rPr>
          <w:tab/>
        </w:r>
        <w:r>
          <w:rPr>
            <w:noProof/>
            <w:webHidden/>
          </w:rPr>
          <w:fldChar w:fldCharType="begin"/>
        </w:r>
        <w:r>
          <w:rPr>
            <w:noProof/>
            <w:webHidden/>
          </w:rPr>
          <w:instrText xml:space="preserve"> PAGEREF _Toc228968229 \h </w:instrText>
        </w:r>
        <w:r>
          <w:rPr>
            <w:noProof/>
            <w:webHidden/>
          </w:rPr>
        </w:r>
        <w:r>
          <w:rPr>
            <w:noProof/>
            <w:webHidden/>
          </w:rPr>
          <w:fldChar w:fldCharType="separate"/>
        </w:r>
        <w:r>
          <w:rPr>
            <w:noProof/>
            <w:webHidden/>
          </w:rPr>
          <w:t>8</w:t>
        </w:r>
        <w:r>
          <w:rPr>
            <w:noProof/>
            <w:webHidden/>
          </w:rPr>
          <w:fldChar w:fldCharType="end"/>
        </w:r>
      </w:hyperlink>
    </w:p>
    <w:p w14:paraId="40D55F13" w14:textId="3F488B91"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30" w:history="1">
        <w:r w:rsidRPr="00275830">
          <w:rPr>
            <w:rStyle w:val="Hyperlink"/>
            <w:rFonts w:ascii="Times New Roman" w:eastAsia="Times New Roman" w:hAnsi="Times New Roman" w:cs="Times New Roman"/>
            <w:noProof/>
            <w:kern w:val="32"/>
          </w:rPr>
          <w:t>5.</w:t>
        </w:r>
        <w:r>
          <w:rPr>
            <w:rFonts w:asciiTheme="minorHAnsi" w:eastAsiaTheme="minorEastAsia" w:hAnsiTheme="minorHAnsi" w:cstheme="minorBidi"/>
            <w:b w:val="0"/>
            <w:bCs w:val="0"/>
            <w:i w:val="0"/>
            <w:iCs w:val="0"/>
            <w:noProof/>
            <w:kern w:val="2"/>
            <w:szCs w:val="24"/>
            <w:lang w:val="en-US"/>
            <w14:ligatures w14:val="standardContextual"/>
          </w:rPr>
          <w:tab/>
        </w:r>
        <w:r w:rsidRPr="00275830">
          <w:rPr>
            <w:rStyle w:val="Hyperlink"/>
            <w:rFonts w:ascii="Times New Roman" w:eastAsia="Times New Roman" w:hAnsi="Times New Roman" w:cs="Times New Roman"/>
            <w:noProof/>
            <w:kern w:val="32"/>
          </w:rPr>
          <w:t>Objectif / Description du plan de mobilisation</w:t>
        </w:r>
        <w:r>
          <w:rPr>
            <w:noProof/>
            <w:webHidden/>
          </w:rPr>
          <w:tab/>
        </w:r>
        <w:r>
          <w:rPr>
            <w:noProof/>
            <w:webHidden/>
          </w:rPr>
          <w:fldChar w:fldCharType="begin"/>
        </w:r>
        <w:r>
          <w:rPr>
            <w:noProof/>
            <w:webHidden/>
          </w:rPr>
          <w:instrText xml:space="preserve"> PAGEREF _Toc228968230 \h </w:instrText>
        </w:r>
        <w:r>
          <w:rPr>
            <w:noProof/>
            <w:webHidden/>
          </w:rPr>
        </w:r>
        <w:r>
          <w:rPr>
            <w:noProof/>
            <w:webHidden/>
          </w:rPr>
          <w:fldChar w:fldCharType="separate"/>
        </w:r>
        <w:r>
          <w:rPr>
            <w:noProof/>
            <w:webHidden/>
          </w:rPr>
          <w:t>8</w:t>
        </w:r>
        <w:r>
          <w:rPr>
            <w:noProof/>
            <w:webHidden/>
          </w:rPr>
          <w:fldChar w:fldCharType="end"/>
        </w:r>
      </w:hyperlink>
    </w:p>
    <w:p w14:paraId="54AD2F12" w14:textId="09FD9A7E"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31" w:history="1">
        <w:r w:rsidRPr="00275830">
          <w:rPr>
            <w:rStyle w:val="Hyperlink"/>
            <w:rFonts w:ascii="Times New Roman" w:eastAsia="Times New Roman" w:hAnsi="Times New Roman" w:cs="Times New Roman"/>
            <w:noProof/>
            <w:kern w:val="32"/>
          </w:rPr>
          <w:t>6.</w:t>
        </w:r>
        <w:r>
          <w:rPr>
            <w:rFonts w:asciiTheme="minorHAnsi" w:eastAsiaTheme="minorEastAsia" w:hAnsiTheme="minorHAnsi" w:cstheme="minorBidi"/>
            <w:b w:val="0"/>
            <w:bCs w:val="0"/>
            <w:i w:val="0"/>
            <w:iCs w:val="0"/>
            <w:noProof/>
            <w:kern w:val="2"/>
            <w:szCs w:val="24"/>
            <w:lang w:val="en-US"/>
            <w14:ligatures w14:val="standardContextual"/>
          </w:rPr>
          <w:tab/>
        </w:r>
        <w:r w:rsidRPr="00275830">
          <w:rPr>
            <w:rStyle w:val="Hyperlink"/>
            <w:rFonts w:ascii="Times New Roman" w:eastAsia="Times New Roman" w:hAnsi="Times New Roman" w:cs="Times New Roman"/>
            <w:noProof/>
            <w:kern w:val="32"/>
          </w:rPr>
          <w:t>Analyse et identification des parties prenantes</w:t>
        </w:r>
        <w:r>
          <w:rPr>
            <w:noProof/>
            <w:webHidden/>
          </w:rPr>
          <w:tab/>
        </w:r>
        <w:r>
          <w:rPr>
            <w:noProof/>
            <w:webHidden/>
          </w:rPr>
          <w:fldChar w:fldCharType="begin"/>
        </w:r>
        <w:r>
          <w:rPr>
            <w:noProof/>
            <w:webHidden/>
          </w:rPr>
          <w:instrText xml:space="preserve"> PAGEREF _Toc228968231 \h </w:instrText>
        </w:r>
        <w:r>
          <w:rPr>
            <w:noProof/>
            <w:webHidden/>
          </w:rPr>
        </w:r>
        <w:r>
          <w:rPr>
            <w:noProof/>
            <w:webHidden/>
          </w:rPr>
          <w:fldChar w:fldCharType="separate"/>
        </w:r>
        <w:r>
          <w:rPr>
            <w:noProof/>
            <w:webHidden/>
          </w:rPr>
          <w:t>8</w:t>
        </w:r>
        <w:r>
          <w:rPr>
            <w:noProof/>
            <w:webHidden/>
          </w:rPr>
          <w:fldChar w:fldCharType="end"/>
        </w:r>
      </w:hyperlink>
    </w:p>
    <w:p w14:paraId="12F3B735" w14:textId="213514A1"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32" w:history="1">
        <w:r w:rsidRPr="00275830">
          <w:rPr>
            <w:rStyle w:val="Hyperlink"/>
            <w:rFonts w:ascii="Times New Roman" w:eastAsiaTheme="minorHAnsi" w:hAnsi="Times New Roman" w:cs="Times New Roman"/>
            <w:b/>
            <w:bCs/>
          </w:rPr>
          <w:t>5.1. Méthodologie</w:t>
        </w:r>
        <w:r>
          <w:rPr>
            <w:webHidden/>
          </w:rPr>
          <w:tab/>
        </w:r>
        <w:r>
          <w:rPr>
            <w:webHidden/>
          </w:rPr>
          <w:fldChar w:fldCharType="begin"/>
        </w:r>
        <w:r>
          <w:rPr>
            <w:webHidden/>
          </w:rPr>
          <w:instrText xml:space="preserve"> PAGEREF _Toc228968232 \h </w:instrText>
        </w:r>
        <w:r>
          <w:rPr>
            <w:webHidden/>
          </w:rPr>
        </w:r>
        <w:r>
          <w:rPr>
            <w:webHidden/>
          </w:rPr>
          <w:fldChar w:fldCharType="separate"/>
        </w:r>
        <w:r>
          <w:rPr>
            <w:webHidden/>
          </w:rPr>
          <w:t>8</w:t>
        </w:r>
        <w:r>
          <w:rPr>
            <w:webHidden/>
          </w:rPr>
          <w:fldChar w:fldCharType="end"/>
        </w:r>
      </w:hyperlink>
    </w:p>
    <w:p w14:paraId="2AC834C9" w14:textId="1D49B0EC"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33" w:history="1">
        <w:r w:rsidRPr="00275830">
          <w:rPr>
            <w:rStyle w:val="Hyperlink"/>
            <w:rFonts w:ascii="Times New Roman" w:eastAsiaTheme="minorHAnsi" w:hAnsi="Times New Roman" w:cs="Times New Roman"/>
            <w:b/>
            <w:bCs/>
          </w:rPr>
          <w:t>5.2. Parties prenantes et autres parties intéressées</w:t>
        </w:r>
        <w:r>
          <w:rPr>
            <w:webHidden/>
          </w:rPr>
          <w:tab/>
        </w:r>
        <w:r>
          <w:rPr>
            <w:webHidden/>
          </w:rPr>
          <w:fldChar w:fldCharType="begin"/>
        </w:r>
        <w:r>
          <w:rPr>
            <w:webHidden/>
          </w:rPr>
          <w:instrText xml:space="preserve"> PAGEREF _Toc228968233 \h </w:instrText>
        </w:r>
        <w:r>
          <w:rPr>
            <w:webHidden/>
          </w:rPr>
        </w:r>
        <w:r>
          <w:rPr>
            <w:webHidden/>
          </w:rPr>
          <w:fldChar w:fldCharType="separate"/>
        </w:r>
        <w:r>
          <w:rPr>
            <w:webHidden/>
          </w:rPr>
          <w:t>9</w:t>
        </w:r>
        <w:r>
          <w:rPr>
            <w:webHidden/>
          </w:rPr>
          <w:fldChar w:fldCharType="end"/>
        </w:r>
      </w:hyperlink>
    </w:p>
    <w:p w14:paraId="5D9DD643" w14:textId="56436A9D"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34" w:history="1">
        <w:r w:rsidRPr="00275830">
          <w:rPr>
            <w:rStyle w:val="Hyperlink"/>
            <w:rFonts w:ascii="Times New Roman" w:eastAsiaTheme="minorHAnsi" w:hAnsi="Times New Roman" w:cs="Times New Roman"/>
            <w:b/>
            <w:bCs/>
          </w:rPr>
          <w:t>5.3. Personnes ou groupes défavorisés/vulnérables</w:t>
        </w:r>
        <w:r>
          <w:rPr>
            <w:webHidden/>
          </w:rPr>
          <w:tab/>
        </w:r>
        <w:r>
          <w:rPr>
            <w:webHidden/>
          </w:rPr>
          <w:fldChar w:fldCharType="begin"/>
        </w:r>
        <w:r>
          <w:rPr>
            <w:webHidden/>
          </w:rPr>
          <w:instrText xml:space="preserve"> PAGEREF _Toc228968234 \h </w:instrText>
        </w:r>
        <w:r>
          <w:rPr>
            <w:webHidden/>
          </w:rPr>
        </w:r>
        <w:r>
          <w:rPr>
            <w:webHidden/>
          </w:rPr>
          <w:fldChar w:fldCharType="separate"/>
        </w:r>
        <w:r>
          <w:rPr>
            <w:webHidden/>
          </w:rPr>
          <w:t>11</w:t>
        </w:r>
        <w:r>
          <w:rPr>
            <w:webHidden/>
          </w:rPr>
          <w:fldChar w:fldCharType="end"/>
        </w:r>
      </w:hyperlink>
    </w:p>
    <w:p w14:paraId="0B31C0FA" w14:textId="73D57D0B"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35" w:history="1">
        <w:r w:rsidRPr="00275830">
          <w:rPr>
            <w:rStyle w:val="Hyperlink"/>
            <w:rFonts w:ascii="Times New Roman" w:eastAsiaTheme="minorHAnsi" w:hAnsi="Times New Roman" w:cs="Times New Roman"/>
            <w:b/>
            <w:bCs/>
          </w:rPr>
          <w:t>5.4. Synthèse des parties prenantes</w:t>
        </w:r>
        <w:r>
          <w:rPr>
            <w:webHidden/>
          </w:rPr>
          <w:tab/>
        </w:r>
        <w:r>
          <w:rPr>
            <w:webHidden/>
          </w:rPr>
          <w:fldChar w:fldCharType="begin"/>
        </w:r>
        <w:r>
          <w:rPr>
            <w:webHidden/>
          </w:rPr>
          <w:instrText xml:space="preserve"> PAGEREF _Toc228968235 \h </w:instrText>
        </w:r>
        <w:r>
          <w:rPr>
            <w:webHidden/>
          </w:rPr>
        </w:r>
        <w:r>
          <w:rPr>
            <w:webHidden/>
          </w:rPr>
          <w:fldChar w:fldCharType="separate"/>
        </w:r>
        <w:r>
          <w:rPr>
            <w:webHidden/>
          </w:rPr>
          <w:t>13</w:t>
        </w:r>
        <w:r>
          <w:rPr>
            <w:webHidden/>
          </w:rPr>
          <w:fldChar w:fldCharType="end"/>
        </w:r>
      </w:hyperlink>
    </w:p>
    <w:p w14:paraId="0EC4FB3C" w14:textId="6EE769CA"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36" w:history="1">
        <w:r w:rsidRPr="00275830">
          <w:rPr>
            <w:rStyle w:val="Hyperlink"/>
            <w:rFonts w:ascii="Times New Roman" w:eastAsia="Times New Roman" w:hAnsi="Times New Roman" w:cs="Times New Roman"/>
            <w:noProof/>
            <w:kern w:val="32"/>
          </w:rPr>
          <w:t>6. Programme de mobilisation des parties prenantes</w:t>
        </w:r>
        <w:r>
          <w:rPr>
            <w:noProof/>
            <w:webHidden/>
          </w:rPr>
          <w:tab/>
        </w:r>
        <w:r>
          <w:rPr>
            <w:noProof/>
            <w:webHidden/>
          </w:rPr>
          <w:fldChar w:fldCharType="begin"/>
        </w:r>
        <w:r>
          <w:rPr>
            <w:noProof/>
            <w:webHidden/>
          </w:rPr>
          <w:instrText xml:space="preserve"> PAGEREF _Toc228968236 \h </w:instrText>
        </w:r>
        <w:r>
          <w:rPr>
            <w:noProof/>
            <w:webHidden/>
          </w:rPr>
        </w:r>
        <w:r>
          <w:rPr>
            <w:noProof/>
            <w:webHidden/>
          </w:rPr>
          <w:fldChar w:fldCharType="separate"/>
        </w:r>
        <w:r>
          <w:rPr>
            <w:noProof/>
            <w:webHidden/>
          </w:rPr>
          <w:t>14</w:t>
        </w:r>
        <w:r>
          <w:rPr>
            <w:noProof/>
            <w:webHidden/>
          </w:rPr>
          <w:fldChar w:fldCharType="end"/>
        </w:r>
      </w:hyperlink>
    </w:p>
    <w:p w14:paraId="35E6DA0E" w14:textId="270288D4"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37" w:history="1">
        <w:r w:rsidRPr="00275830">
          <w:rPr>
            <w:rStyle w:val="Hyperlink"/>
            <w:rFonts w:asciiTheme="majorBidi" w:hAnsiTheme="majorBidi"/>
            <w:b/>
            <w:bCs/>
          </w:rPr>
          <w:t>6.1.</w:t>
        </w:r>
        <w:r>
          <w:rPr>
            <w:rFonts w:asciiTheme="minorHAnsi" w:eastAsiaTheme="minorEastAsia" w:hAnsiTheme="minorHAnsi" w:cstheme="minorBidi"/>
            <w:kern w:val="2"/>
            <w:sz w:val="24"/>
            <w:szCs w:val="24"/>
            <w:lang w:val="en-US"/>
            <w14:ligatures w14:val="standardContextual"/>
          </w:rPr>
          <w:tab/>
        </w:r>
        <w:r w:rsidRPr="00275830">
          <w:rPr>
            <w:rStyle w:val="Hyperlink"/>
            <w:rFonts w:asciiTheme="majorBidi" w:hAnsiTheme="majorBidi"/>
            <w:b/>
            <w:bCs/>
          </w:rPr>
          <w:t>Résumé de la participation des parties prenantes à la préparation du projet</w:t>
        </w:r>
        <w:r>
          <w:rPr>
            <w:webHidden/>
          </w:rPr>
          <w:tab/>
        </w:r>
        <w:r>
          <w:rPr>
            <w:webHidden/>
          </w:rPr>
          <w:fldChar w:fldCharType="begin"/>
        </w:r>
        <w:r>
          <w:rPr>
            <w:webHidden/>
          </w:rPr>
          <w:instrText xml:space="preserve"> PAGEREF _Toc228968237 \h </w:instrText>
        </w:r>
        <w:r>
          <w:rPr>
            <w:webHidden/>
          </w:rPr>
        </w:r>
        <w:r>
          <w:rPr>
            <w:webHidden/>
          </w:rPr>
          <w:fldChar w:fldCharType="separate"/>
        </w:r>
        <w:r>
          <w:rPr>
            <w:webHidden/>
          </w:rPr>
          <w:t>14</w:t>
        </w:r>
        <w:r>
          <w:rPr>
            <w:webHidden/>
          </w:rPr>
          <w:fldChar w:fldCharType="end"/>
        </w:r>
      </w:hyperlink>
    </w:p>
    <w:p w14:paraId="744819D5" w14:textId="0DA11ABF"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38" w:history="1">
        <w:r w:rsidRPr="00275830">
          <w:rPr>
            <w:rStyle w:val="Hyperlink"/>
            <w:rFonts w:asciiTheme="majorBidi" w:hAnsiTheme="majorBidi"/>
            <w:b/>
            <w:bCs/>
          </w:rPr>
          <w:t>6.2.</w:t>
        </w:r>
        <w:r>
          <w:rPr>
            <w:rFonts w:asciiTheme="minorHAnsi" w:eastAsiaTheme="minorEastAsia" w:hAnsiTheme="minorHAnsi" w:cstheme="minorBidi"/>
            <w:kern w:val="2"/>
            <w:sz w:val="24"/>
            <w:szCs w:val="24"/>
            <w:lang w:val="en-US"/>
            <w14:ligatures w14:val="standardContextual"/>
          </w:rPr>
          <w:tab/>
        </w:r>
        <w:r w:rsidRPr="00275830">
          <w:rPr>
            <w:rStyle w:val="Hyperlink"/>
            <w:rFonts w:asciiTheme="majorBidi" w:hAnsiTheme="majorBidi"/>
            <w:b/>
            <w:bCs/>
          </w:rPr>
          <w:t>Résumé des besoins des parties prenantes du projet et des méthodes, outils et techniques de mobilisation des parties prenantes</w:t>
        </w:r>
        <w:r>
          <w:rPr>
            <w:webHidden/>
          </w:rPr>
          <w:tab/>
        </w:r>
        <w:r>
          <w:rPr>
            <w:webHidden/>
          </w:rPr>
          <w:fldChar w:fldCharType="begin"/>
        </w:r>
        <w:r>
          <w:rPr>
            <w:webHidden/>
          </w:rPr>
          <w:instrText xml:space="preserve"> PAGEREF _Toc228968238 \h </w:instrText>
        </w:r>
        <w:r>
          <w:rPr>
            <w:webHidden/>
          </w:rPr>
        </w:r>
        <w:r>
          <w:rPr>
            <w:webHidden/>
          </w:rPr>
          <w:fldChar w:fldCharType="separate"/>
        </w:r>
        <w:r>
          <w:rPr>
            <w:webHidden/>
          </w:rPr>
          <w:t>17</w:t>
        </w:r>
        <w:r>
          <w:rPr>
            <w:webHidden/>
          </w:rPr>
          <w:fldChar w:fldCharType="end"/>
        </w:r>
      </w:hyperlink>
    </w:p>
    <w:p w14:paraId="0D13FCEA" w14:textId="27C0E4CB"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39" w:history="1">
        <w:r w:rsidRPr="00275830">
          <w:rPr>
            <w:rStyle w:val="Hyperlink"/>
            <w:b/>
            <w:bCs/>
          </w:rPr>
          <w:t>6.3.</w:t>
        </w:r>
        <w:r>
          <w:rPr>
            <w:rFonts w:asciiTheme="minorHAnsi" w:eastAsiaTheme="minorEastAsia" w:hAnsiTheme="minorHAnsi" w:cstheme="minorBidi"/>
            <w:kern w:val="2"/>
            <w:sz w:val="24"/>
            <w:szCs w:val="24"/>
            <w:lang w:val="en-US"/>
            <w14:ligatures w14:val="standardContextual"/>
          </w:rPr>
          <w:tab/>
        </w:r>
        <w:r w:rsidRPr="00275830">
          <w:rPr>
            <w:rStyle w:val="Hyperlink"/>
            <w:b/>
            <w:bCs/>
          </w:rPr>
          <w:t>Plan de mobilisation des parties prenantes</w:t>
        </w:r>
        <w:r>
          <w:rPr>
            <w:webHidden/>
          </w:rPr>
          <w:tab/>
        </w:r>
        <w:r>
          <w:rPr>
            <w:webHidden/>
          </w:rPr>
          <w:fldChar w:fldCharType="begin"/>
        </w:r>
        <w:r>
          <w:rPr>
            <w:webHidden/>
          </w:rPr>
          <w:instrText xml:space="preserve"> PAGEREF _Toc228968239 \h </w:instrText>
        </w:r>
        <w:r>
          <w:rPr>
            <w:webHidden/>
          </w:rPr>
        </w:r>
        <w:r>
          <w:rPr>
            <w:webHidden/>
          </w:rPr>
          <w:fldChar w:fldCharType="separate"/>
        </w:r>
        <w:r>
          <w:rPr>
            <w:webHidden/>
          </w:rPr>
          <w:t>18</w:t>
        </w:r>
        <w:r>
          <w:rPr>
            <w:webHidden/>
          </w:rPr>
          <w:fldChar w:fldCharType="end"/>
        </w:r>
      </w:hyperlink>
    </w:p>
    <w:p w14:paraId="52DA4C49" w14:textId="1BB61CA8"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40" w:history="1">
        <w:r w:rsidRPr="00275830">
          <w:rPr>
            <w:rStyle w:val="Hyperlink"/>
            <w:b/>
            <w:bCs/>
          </w:rPr>
          <w:t>6.4.</w:t>
        </w:r>
        <w:r>
          <w:rPr>
            <w:rFonts w:asciiTheme="minorHAnsi" w:eastAsiaTheme="minorEastAsia" w:hAnsiTheme="minorHAnsi" w:cstheme="minorBidi"/>
            <w:kern w:val="2"/>
            <w:sz w:val="24"/>
            <w:szCs w:val="24"/>
            <w:lang w:val="en-US"/>
            <w14:ligatures w14:val="standardContextual"/>
          </w:rPr>
          <w:tab/>
        </w:r>
        <w:r w:rsidRPr="00275830">
          <w:rPr>
            <w:rStyle w:val="Hyperlink"/>
            <w:b/>
            <w:bCs/>
          </w:rPr>
          <w:t>Modalités de communication avec les parties prenantes</w:t>
        </w:r>
        <w:r>
          <w:rPr>
            <w:webHidden/>
          </w:rPr>
          <w:tab/>
        </w:r>
        <w:r>
          <w:rPr>
            <w:webHidden/>
          </w:rPr>
          <w:fldChar w:fldCharType="begin"/>
        </w:r>
        <w:r>
          <w:rPr>
            <w:webHidden/>
          </w:rPr>
          <w:instrText xml:space="preserve"> PAGEREF _Toc228968240 \h </w:instrText>
        </w:r>
        <w:r>
          <w:rPr>
            <w:webHidden/>
          </w:rPr>
        </w:r>
        <w:r>
          <w:rPr>
            <w:webHidden/>
          </w:rPr>
          <w:fldChar w:fldCharType="separate"/>
        </w:r>
        <w:r>
          <w:rPr>
            <w:webHidden/>
          </w:rPr>
          <w:t>20</w:t>
        </w:r>
        <w:r>
          <w:rPr>
            <w:webHidden/>
          </w:rPr>
          <w:fldChar w:fldCharType="end"/>
        </w:r>
      </w:hyperlink>
    </w:p>
    <w:p w14:paraId="1BAD7DF7" w14:textId="321ACE42"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41" w:history="1">
        <w:r w:rsidRPr="00275830">
          <w:rPr>
            <w:rStyle w:val="Hyperlink"/>
            <w:b/>
            <w:bCs/>
          </w:rPr>
          <w:t>6.5.</w:t>
        </w:r>
        <w:r>
          <w:rPr>
            <w:rFonts w:asciiTheme="minorHAnsi" w:eastAsiaTheme="minorEastAsia" w:hAnsiTheme="minorHAnsi" w:cstheme="minorBidi"/>
            <w:kern w:val="2"/>
            <w:sz w:val="24"/>
            <w:szCs w:val="24"/>
            <w:lang w:val="en-US"/>
            <w14:ligatures w14:val="standardContextual"/>
          </w:rPr>
          <w:tab/>
        </w:r>
        <w:r w:rsidRPr="00275830">
          <w:rPr>
            <w:rStyle w:val="Hyperlink"/>
            <w:b/>
            <w:bCs/>
          </w:rPr>
          <w:t>Information des parties prenantes</w:t>
        </w:r>
        <w:r>
          <w:rPr>
            <w:webHidden/>
          </w:rPr>
          <w:tab/>
        </w:r>
        <w:r>
          <w:rPr>
            <w:webHidden/>
          </w:rPr>
          <w:fldChar w:fldCharType="begin"/>
        </w:r>
        <w:r>
          <w:rPr>
            <w:webHidden/>
          </w:rPr>
          <w:instrText xml:space="preserve"> PAGEREF _Toc228968241 \h </w:instrText>
        </w:r>
        <w:r>
          <w:rPr>
            <w:webHidden/>
          </w:rPr>
        </w:r>
        <w:r>
          <w:rPr>
            <w:webHidden/>
          </w:rPr>
          <w:fldChar w:fldCharType="separate"/>
        </w:r>
        <w:r>
          <w:rPr>
            <w:webHidden/>
          </w:rPr>
          <w:t>22</w:t>
        </w:r>
        <w:r>
          <w:rPr>
            <w:webHidden/>
          </w:rPr>
          <w:fldChar w:fldCharType="end"/>
        </w:r>
      </w:hyperlink>
    </w:p>
    <w:p w14:paraId="69C6205B" w14:textId="24CF93E9"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42" w:history="1">
        <w:r w:rsidRPr="00275830">
          <w:rPr>
            <w:rStyle w:val="Hyperlink"/>
            <w:b/>
            <w:bCs/>
          </w:rPr>
          <w:t>6.6.</w:t>
        </w:r>
        <w:r>
          <w:rPr>
            <w:rFonts w:asciiTheme="minorHAnsi" w:eastAsiaTheme="minorEastAsia" w:hAnsiTheme="minorHAnsi" w:cstheme="minorBidi"/>
            <w:kern w:val="2"/>
            <w:sz w:val="24"/>
            <w:szCs w:val="24"/>
            <w:lang w:val="en-US"/>
            <w14:ligatures w14:val="standardContextual"/>
          </w:rPr>
          <w:tab/>
        </w:r>
        <w:r w:rsidRPr="00275830">
          <w:rPr>
            <w:rStyle w:val="Hyperlink"/>
            <w:b/>
            <w:bCs/>
          </w:rPr>
          <w:t>6.6. Divulgation publique et mise à jour du PMPP</w:t>
        </w:r>
        <w:r>
          <w:rPr>
            <w:webHidden/>
          </w:rPr>
          <w:tab/>
        </w:r>
        <w:r>
          <w:rPr>
            <w:webHidden/>
          </w:rPr>
          <w:fldChar w:fldCharType="begin"/>
        </w:r>
        <w:r>
          <w:rPr>
            <w:webHidden/>
          </w:rPr>
          <w:instrText xml:space="preserve"> PAGEREF _Toc228968242 \h </w:instrText>
        </w:r>
        <w:r>
          <w:rPr>
            <w:webHidden/>
          </w:rPr>
        </w:r>
        <w:r>
          <w:rPr>
            <w:webHidden/>
          </w:rPr>
          <w:fldChar w:fldCharType="separate"/>
        </w:r>
        <w:r>
          <w:rPr>
            <w:webHidden/>
          </w:rPr>
          <w:t>22</w:t>
        </w:r>
        <w:r>
          <w:rPr>
            <w:webHidden/>
          </w:rPr>
          <w:fldChar w:fldCharType="end"/>
        </w:r>
      </w:hyperlink>
    </w:p>
    <w:p w14:paraId="70D422AA" w14:textId="647AD815"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43" w:history="1">
        <w:r w:rsidRPr="00275830">
          <w:rPr>
            <w:rStyle w:val="Hyperlink"/>
            <w:rFonts w:ascii="Times New Roman" w:eastAsia="Times New Roman" w:hAnsi="Times New Roman" w:cs="Times New Roman"/>
            <w:noProof/>
            <w:kern w:val="32"/>
          </w:rPr>
          <w:t>7.</w:t>
        </w:r>
        <w:r>
          <w:rPr>
            <w:rFonts w:asciiTheme="minorHAnsi" w:eastAsiaTheme="minorEastAsia" w:hAnsiTheme="minorHAnsi" w:cstheme="minorBidi"/>
            <w:b w:val="0"/>
            <w:bCs w:val="0"/>
            <w:i w:val="0"/>
            <w:iCs w:val="0"/>
            <w:noProof/>
            <w:kern w:val="2"/>
            <w:szCs w:val="24"/>
            <w:lang w:val="en-US"/>
            <w14:ligatures w14:val="standardContextual"/>
          </w:rPr>
          <w:tab/>
        </w:r>
        <w:r w:rsidRPr="00275830">
          <w:rPr>
            <w:rStyle w:val="Hyperlink"/>
            <w:rFonts w:ascii="Times New Roman" w:eastAsia="Times New Roman" w:hAnsi="Times New Roman" w:cs="Times New Roman"/>
            <w:noProof/>
            <w:kern w:val="32"/>
          </w:rPr>
          <w:t>Ressources et responsabilités pour la mise en œuvre des activités de mobilisation des parties prenantes</w:t>
        </w:r>
        <w:r>
          <w:rPr>
            <w:noProof/>
            <w:webHidden/>
          </w:rPr>
          <w:tab/>
        </w:r>
        <w:r>
          <w:rPr>
            <w:noProof/>
            <w:webHidden/>
          </w:rPr>
          <w:fldChar w:fldCharType="begin"/>
        </w:r>
        <w:r>
          <w:rPr>
            <w:noProof/>
            <w:webHidden/>
          </w:rPr>
          <w:instrText xml:space="preserve"> PAGEREF _Toc228968243 \h </w:instrText>
        </w:r>
        <w:r>
          <w:rPr>
            <w:noProof/>
            <w:webHidden/>
          </w:rPr>
        </w:r>
        <w:r>
          <w:rPr>
            <w:noProof/>
            <w:webHidden/>
          </w:rPr>
          <w:fldChar w:fldCharType="separate"/>
        </w:r>
        <w:r>
          <w:rPr>
            <w:noProof/>
            <w:webHidden/>
          </w:rPr>
          <w:t>23</w:t>
        </w:r>
        <w:r>
          <w:rPr>
            <w:noProof/>
            <w:webHidden/>
          </w:rPr>
          <w:fldChar w:fldCharType="end"/>
        </w:r>
      </w:hyperlink>
    </w:p>
    <w:p w14:paraId="1542CB45" w14:textId="0F18783C"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44" w:history="1">
        <w:r w:rsidRPr="00275830">
          <w:rPr>
            <w:rStyle w:val="Hyperlink"/>
            <w:rFonts w:ascii="Times New Roman" w:eastAsia="Times New Roman" w:hAnsi="Times New Roman" w:cs="Times New Roman"/>
            <w:noProof/>
            <w:kern w:val="32"/>
          </w:rPr>
          <w:t>8.</w:t>
        </w:r>
        <w:r>
          <w:rPr>
            <w:rFonts w:asciiTheme="minorHAnsi" w:eastAsiaTheme="minorEastAsia" w:hAnsiTheme="minorHAnsi" w:cstheme="minorBidi"/>
            <w:b w:val="0"/>
            <w:bCs w:val="0"/>
            <w:i w:val="0"/>
            <w:iCs w:val="0"/>
            <w:noProof/>
            <w:kern w:val="2"/>
            <w:szCs w:val="24"/>
            <w:lang w:val="en-US"/>
            <w14:ligatures w14:val="standardContextual"/>
          </w:rPr>
          <w:tab/>
        </w:r>
        <w:r w:rsidRPr="00275830">
          <w:rPr>
            <w:rStyle w:val="Hyperlink"/>
            <w:rFonts w:ascii="Times New Roman" w:eastAsia="Times New Roman" w:hAnsi="Times New Roman" w:cs="Times New Roman"/>
            <w:noProof/>
            <w:kern w:val="32"/>
          </w:rPr>
          <w:t>Mécanisme de gestion des doléances</w:t>
        </w:r>
        <w:r>
          <w:rPr>
            <w:noProof/>
            <w:webHidden/>
          </w:rPr>
          <w:tab/>
        </w:r>
        <w:r>
          <w:rPr>
            <w:noProof/>
            <w:webHidden/>
          </w:rPr>
          <w:fldChar w:fldCharType="begin"/>
        </w:r>
        <w:r>
          <w:rPr>
            <w:noProof/>
            <w:webHidden/>
          </w:rPr>
          <w:instrText xml:space="preserve"> PAGEREF _Toc228968244 \h </w:instrText>
        </w:r>
        <w:r>
          <w:rPr>
            <w:noProof/>
            <w:webHidden/>
          </w:rPr>
        </w:r>
        <w:r>
          <w:rPr>
            <w:noProof/>
            <w:webHidden/>
          </w:rPr>
          <w:fldChar w:fldCharType="separate"/>
        </w:r>
        <w:r>
          <w:rPr>
            <w:noProof/>
            <w:webHidden/>
          </w:rPr>
          <w:t>25</w:t>
        </w:r>
        <w:r>
          <w:rPr>
            <w:noProof/>
            <w:webHidden/>
          </w:rPr>
          <w:fldChar w:fldCharType="end"/>
        </w:r>
      </w:hyperlink>
    </w:p>
    <w:p w14:paraId="3E7CE51E" w14:textId="1B242A17"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45" w:history="1">
        <w:r w:rsidRPr="00275830">
          <w:rPr>
            <w:rStyle w:val="Hyperlink"/>
            <w:rFonts w:asciiTheme="majorBidi" w:hAnsiTheme="majorBidi"/>
            <w:b/>
            <w:bCs/>
          </w:rPr>
          <w:t>8.1.</w:t>
        </w:r>
        <w:r>
          <w:rPr>
            <w:rFonts w:asciiTheme="minorHAnsi" w:eastAsiaTheme="minorEastAsia" w:hAnsiTheme="minorHAnsi" w:cstheme="minorBidi"/>
            <w:kern w:val="2"/>
            <w:sz w:val="24"/>
            <w:szCs w:val="24"/>
            <w:lang w:val="en-US"/>
            <w14:ligatures w14:val="standardContextual"/>
          </w:rPr>
          <w:tab/>
        </w:r>
        <w:r w:rsidRPr="00275830">
          <w:rPr>
            <w:rStyle w:val="Hyperlink"/>
            <w:rFonts w:asciiTheme="majorBidi" w:hAnsiTheme="majorBidi"/>
            <w:b/>
            <w:bCs/>
          </w:rPr>
          <w:t>Description du mécanisme de règlement des plaintes</w:t>
        </w:r>
        <w:r>
          <w:rPr>
            <w:webHidden/>
          </w:rPr>
          <w:tab/>
        </w:r>
        <w:r>
          <w:rPr>
            <w:webHidden/>
          </w:rPr>
          <w:fldChar w:fldCharType="begin"/>
        </w:r>
        <w:r>
          <w:rPr>
            <w:webHidden/>
          </w:rPr>
          <w:instrText xml:space="preserve"> PAGEREF _Toc228968245 \h </w:instrText>
        </w:r>
        <w:r>
          <w:rPr>
            <w:webHidden/>
          </w:rPr>
        </w:r>
        <w:r>
          <w:rPr>
            <w:webHidden/>
          </w:rPr>
          <w:fldChar w:fldCharType="separate"/>
        </w:r>
        <w:r>
          <w:rPr>
            <w:webHidden/>
          </w:rPr>
          <w:t>25</w:t>
        </w:r>
        <w:r>
          <w:rPr>
            <w:webHidden/>
          </w:rPr>
          <w:fldChar w:fldCharType="end"/>
        </w:r>
      </w:hyperlink>
    </w:p>
    <w:p w14:paraId="586E7B93" w14:textId="2F5F1780"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46" w:history="1">
        <w:r w:rsidRPr="00275830">
          <w:rPr>
            <w:rStyle w:val="Hyperlink"/>
            <w:rFonts w:ascii="Times New Roman" w:eastAsia="Times New Roman" w:hAnsi="Times New Roman" w:cs="Times New Roman"/>
            <w:noProof/>
            <w:kern w:val="32"/>
          </w:rPr>
          <w:t>9.</w:t>
        </w:r>
        <w:r>
          <w:rPr>
            <w:rFonts w:asciiTheme="minorHAnsi" w:eastAsiaTheme="minorEastAsia" w:hAnsiTheme="minorHAnsi" w:cstheme="minorBidi"/>
            <w:b w:val="0"/>
            <w:bCs w:val="0"/>
            <w:i w:val="0"/>
            <w:iCs w:val="0"/>
            <w:noProof/>
            <w:kern w:val="2"/>
            <w:szCs w:val="24"/>
            <w:lang w:val="en-US"/>
            <w14:ligatures w14:val="standardContextual"/>
          </w:rPr>
          <w:tab/>
        </w:r>
        <w:r w:rsidRPr="00275830">
          <w:rPr>
            <w:rStyle w:val="Hyperlink"/>
            <w:rFonts w:ascii="Times New Roman" w:eastAsia="Times New Roman" w:hAnsi="Times New Roman" w:cs="Times New Roman"/>
            <w:noProof/>
            <w:kern w:val="32"/>
          </w:rPr>
          <w:t>Suivi et rapports</w:t>
        </w:r>
        <w:r>
          <w:rPr>
            <w:noProof/>
            <w:webHidden/>
          </w:rPr>
          <w:tab/>
        </w:r>
        <w:r>
          <w:rPr>
            <w:noProof/>
            <w:webHidden/>
          </w:rPr>
          <w:fldChar w:fldCharType="begin"/>
        </w:r>
        <w:r>
          <w:rPr>
            <w:noProof/>
            <w:webHidden/>
          </w:rPr>
          <w:instrText xml:space="preserve"> PAGEREF _Toc228968246 \h </w:instrText>
        </w:r>
        <w:r>
          <w:rPr>
            <w:noProof/>
            <w:webHidden/>
          </w:rPr>
        </w:r>
        <w:r>
          <w:rPr>
            <w:noProof/>
            <w:webHidden/>
          </w:rPr>
          <w:fldChar w:fldCharType="separate"/>
        </w:r>
        <w:r>
          <w:rPr>
            <w:noProof/>
            <w:webHidden/>
          </w:rPr>
          <w:t>27</w:t>
        </w:r>
        <w:r>
          <w:rPr>
            <w:noProof/>
            <w:webHidden/>
          </w:rPr>
          <w:fldChar w:fldCharType="end"/>
        </w:r>
      </w:hyperlink>
    </w:p>
    <w:p w14:paraId="2187A1C7" w14:textId="412FC4B7"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47" w:history="1">
        <w:r w:rsidRPr="00275830">
          <w:rPr>
            <w:rStyle w:val="Hyperlink"/>
            <w:rFonts w:asciiTheme="majorBidi" w:hAnsiTheme="majorBidi"/>
            <w:b/>
            <w:bCs/>
          </w:rPr>
          <w:t>9.1. Modalités de suivi et de rapport sur la mise en œuvre du PMPP</w:t>
        </w:r>
        <w:r>
          <w:rPr>
            <w:webHidden/>
          </w:rPr>
          <w:tab/>
        </w:r>
        <w:r>
          <w:rPr>
            <w:webHidden/>
          </w:rPr>
          <w:fldChar w:fldCharType="begin"/>
        </w:r>
        <w:r>
          <w:rPr>
            <w:webHidden/>
          </w:rPr>
          <w:instrText xml:space="preserve"> PAGEREF _Toc228968247 \h </w:instrText>
        </w:r>
        <w:r>
          <w:rPr>
            <w:webHidden/>
          </w:rPr>
        </w:r>
        <w:r>
          <w:rPr>
            <w:webHidden/>
          </w:rPr>
          <w:fldChar w:fldCharType="separate"/>
        </w:r>
        <w:r>
          <w:rPr>
            <w:webHidden/>
          </w:rPr>
          <w:t>27</w:t>
        </w:r>
        <w:r>
          <w:rPr>
            <w:webHidden/>
          </w:rPr>
          <w:fldChar w:fldCharType="end"/>
        </w:r>
      </w:hyperlink>
    </w:p>
    <w:p w14:paraId="6B560DEE" w14:textId="20A6F539" w:rsidR="0038592C" w:rsidRDefault="0038592C">
      <w:pPr>
        <w:pStyle w:val="TOC2"/>
        <w:rPr>
          <w:rFonts w:asciiTheme="minorHAnsi" w:eastAsiaTheme="minorEastAsia" w:hAnsiTheme="minorHAnsi" w:cstheme="minorBidi"/>
          <w:kern w:val="2"/>
          <w:sz w:val="24"/>
          <w:szCs w:val="24"/>
          <w:lang w:val="en-US"/>
          <w14:ligatures w14:val="standardContextual"/>
        </w:rPr>
      </w:pPr>
      <w:hyperlink w:anchor="_Toc228968248" w:history="1">
        <w:r w:rsidRPr="00275830">
          <w:rPr>
            <w:rStyle w:val="Hyperlink"/>
            <w:rFonts w:asciiTheme="majorBidi" w:hAnsiTheme="majorBidi"/>
            <w:b/>
            <w:bCs/>
          </w:rPr>
          <w:t>9.2. Communication des résultats aux parties prenantes</w:t>
        </w:r>
        <w:r>
          <w:rPr>
            <w:webHidden/>
          </w:rPr>
          <w:tab/>
        </w:r>
        <w:r>
          <w:rPr>
            <w:webHidden/>
          </w:rPr>
          <w:fldChar w:fldCharType="begin"/>
        </w:r>
        <w:r>
          <w:rPr>
            <w:webHidden/>
          </w:rPr>
          <w:instrText xml:space="preserve"> PAGEREF _Toc228968248 \h </w:instrText>
        </w:r>
        <w:r>
          <w:rPr>
            <w:webHidden/>
          </w:rPr>
        </w:r>
        <w:r>
          <w:rPr>
            <w:webHidden/>
          </w:rPr>
          <w:fldChar w:fldCharType="separate"/>
        </w:r>
        <w:r>
          <w:rPr>
            <w:webHidden/>
          </w:rPr>
          <w:t>28</w:t>
        </w:r>
        <w:r>
          <w:rPr>
            <w:webHidden/>
          </w:rPr>
          <w:fldChar w:fldCharType="end"/>
        </w:r>
      </w:hyperlink>
    </w:p>
    <w:p w14:paraId="5F615DF8" w14:textId="4C74E309"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49" w:history="1">
        <w:r w:rsidRPr="00275830">
          <w:rPr>
            <w:rStyle w:val="Hyperlink"/>
            <w:rFonts w:ascii="Times New Roman" w:eastAsia="Times New Roman" w:hAnsi="Times New Roman" w:cs="Times New Roman"/>
            <w:noProof/>
            <w:kern w:val="32"/>
          </w:rPr>
          <w:t>10. Conclusion</w:t>
        </w:r>
        <w:r>
          <w:rPr>
            <w:noProof/>
            <w:webHidden/>
          </w:rPr>
          <w:tab/>
        </w:r>
        <w:r>
          <w:rPr>
            <w:noProof/>
            <w:webHidden/>
          </w:rPr>
          <w:fldChar w:fldCharType="begin"/>
        </w:r>
        <w:r>
          <w:rPr>
            <w:noProof/>
            <w:webHidden/>
          </w:rPr>
          <w:instrText xml:space="preserve"> PAGEREF _Toc228968249 \h </w:instrText>
        </w:r>
        <w:r>
          <w:rPr>
            <w:noProof/>
            <w:webHidden/>
          </w:rPr>
        </w:r>
        <w:r>
          <w:rPr>
            <w:noProof/>
            <w:webHidden/>
          </w:rPr>
          <w:fldChar w:fldCharType="separate"/>
        </w:r>
        <w:r>
          <w:rPr>
            <w:noProof/>
            <w:webHidden/>
          </w:rPr>
          <w:t>29</w:t>
        </w:r>
        <w:r>
          <w:rPr>
            <w:noProof/>
            <w:webHidden/>
          </w:rPr>
          <w:fldChar w:fldCharType="end"/>
        </w:r>
      </w:hyperlink>
    </w:p>
    <w:p w14:paraId="355ECC56" w14:textId="3BF7BC88"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50" w:history="1">
        <w:r w:rsidRPr="00275830">
          <w:rPr>
            <w:rStyle w:val="Hyperlink"/>
            <w:rFonts w:ascii="Times New Roman" w:eastAsia="Times New Roman" w:hAnsi="Times New Roman" w:cs="Times New Roman"/>
            <w:noProof/>
            <w:kern w:val="32"/>
          </w:rPr>
          <w:t>Annexe 1 : Fiche d’enregistrement d’une plainte</w:t>
        </w:r>
        <w:r>
          <w:rPr>
            <w:noProof/>
            <w:webHidden/>
          </w:rPr>
          <w:tab/>
        </w:r>
        <w:r>
          <w:rPr>
            <w:noProof/>
            <w:webHidden/>
          </w:rPr>
          <w:fldChar w:fldCharType="begin"/>
        </w:r>
        <w:r>
          <w:rPr>
            <w:noProof/>
            <w:webHidden/>
          </w:rPr>
          <w:instrText xml:space="preserve"> PAGEREF _Toc228968250 \h </w:instrText>
        </w:r>
        <w:r>
          <w:rPr>
            <w:noProof/>
            <w:webHidden/>
          </w:rPr>
        </w:r>
        <w:r>
          <w:rPr>
            <w:noProof/>
            <w:webHidden/>
          </w:rPr>
          <w:fldChar w:fldCharType="separate"/>
        </w:r>
        <w:r>
          <w:rPr>
            <w:noProof/>
            <w:webHidden/>
          </w:rPr>
          <w:t>30</w:t>
        </w:r>
        <w:r>
          <w:rPr>
            <w:noProof/>
            <w:webHidden/>
          </w:rPr>
          <w:fldChar w:fldCharType="end"/>
        </w:r>
      </w:hyperlink>
    </w:p>
    <w:p w14:paraId="10D1BF89" w14:textId="25AEFCC0"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51" w:history="1">
        <w:r w:rsidRPr="00275830">
          <w:rPr>
            <w:rStyle w:val="Hyperlink"/>
            <w:rFonts w:ascii="Times New Roman" w:eastAsia="Times New Roman" w:hAnsi="Times New Roman" w:cs="Times New Roman"/>
            <w:noProof/>
            <w:kern w:val="32"/>
          </w:rPr>
          <w:t>Annexe 2: Fiche d’accord</w:t>
        </w:r>
        <w:r>
          <w:rPr>
            <w:noProof/>
            <w:webHidden/>
          </w:rPr>
          <w:tab/>
        </w:r>
        <w:r>
          <w:rPr>
            <w:noProof/>
            <w:webHidden/>
          </w:rPr>
          <w:fldChar w:fldCharType="begin"/>
        </w:r>
        <w:r>
          <w:rPr>
            <w:noProof/>
            <w:webHidden/>
          </w:rPr>
          <w:instrText xml:space="preserve"> PAGEREF _Toc228968251 \h </w:instrText>
        </w:r>
        <w:r>
          <w:rPr>
            <w:noProof/>
            <w:webHidden/>
          </w:rPr>
        </w:r>
        <w:r>
          <w:rPr>
            <w:noProof/>
            <w:webHidden/>
          </w:rPr>
          <w:fldChar w:fldCharType="separate"/>
        </w:r>
        <w:r>
          <w:rPr>
            <w:noProof/>
            <w:webHidden/>
          </w:rPr>
          <w:t>32</w:t>
        </w:r>
        <w:r>
          <w:rPr>
            <w:noProof/>
            <w:webHidden/>
          </w:rPr>
          <w:fldChar w:fldCharType="end"/>
        </w:r>
      </w:hyperlink>
    </w:p>
    <w:p w14:paraId="59AD9866" w14:textId="6BAED230" w:rsidR="0038592C" w:rsidRDefault="0038592C">
      <w:pPr>
        <w:pStyle w:val="TOC1"/>
        <w:rPr>
          <w:rFonts w:asciiTheme="minorHAnsi" w:eastAsiaTheme="minorEastAsia" w:hAnsiTheme="minorHAnsi" w:cstheme="minorBidi"/>
          <w:b w:val="0"/>
          <w:bCs w:val="0"/>
          <w:i w:val="0"/>
          <w:iCs w:val="0"/>
          <w:noProof/>
          <w:kern w:val="2"/>
          <w:szCs w:val="24"/>
          <w:lang w:val="en-US"/>
          <w14:ligatures w14:val="standardContextual"/>
        </w:rPr>
      </w:pPr>
      <w:hyperlink w:anchor="_Toc228968252" w:history="1">
        <w:r w:rsidRPr="00275830">
          <w:rPr>
            <w:rStyle w:val="Hyperlink"/>
            <w:rFonts w:ascii="Times New Roman" w:eastAsia="Times New Roman" w:hAnsi="Times New Roman" w:cs="Times New Roman"/>
            <w:noProof/>
            <w:kern w:val="32"/>
          </w:rPr>
          <w:t>Annexe 3 – Registre des plaintes</w:t>
        </w:r>
        <w:r>
          <w:rPr>
            <w:noProof/>
            <w:webHidden/>
          </w:rPr>
          <w:tab/>
        </w:r>
        <w:r>
          <w:rPr>
            <w:noProof/>
            <w:webHidden/>
          </w:rPr>
          <w:fldChar w:fldCharType="begin"/>
        </w:r>
        <w:r>
          <w:rPr>
            <w:noProof/>
            <w:webHidden/>
          </w:rPr>
          <w:instrText xml:space="preserve"> PAGEREF _Toc228968252 \h </w:instrText>
        </w:r>
        <w:r>
          <w:rPr>
            <w:noProof/>
            <w:webHidden/>
          </w:rPr>
        </w:r>
        <w:r>
          <w:rPr>
            <w:noProof/>
            <w:webHidden/>
          </w:rPr>
          <w:fldChar w:fldCharType="separate"/>
        </w:r>
        <w:r>
          <w:rPr>
            <w:noProof/>
            <w:webHidden/>
          </w:rPr>
          <w:t>33</w:t>
        </w:r>
        <w:r>
          <w:rPr>
            <w:noProof/>
            <w:webHidden/>
          </w:rPr>
          <w:fldChar w:fldCharType="end"/>
        </w:r>
      </w:hyperlink>
    </w:p>
    <w:p w14:paraId="49CF4E29" w14:textId="73BC72A5" w:rsidR="00AA511C" w:rsidRPr="003573CF" w:rsidRDefault="00F53C40" w:rsidP="00846152">
      <w:pPr>
        <w:spacing w:after="0" w:line="276" w:lineRule="auto"/>
        <w:contextualSpacing/>
        <w:rPr>
          <w:rFonts w:ascii="Times New Roman" w:hAnsi="Times New Roman" w:cs="Times New Roman"/>
          <w:sz w:val="40"/>
          <w:szCs w:val="40"/>
        </w:rPr>
      </w:pPr>
      <w:r w:rsidRPr="00693968">
        <w:rPr>
          <w:rFonts w:ascii="Times New Roman" w:hAnsi="Times New Roman" w:cs="Times New Roman"/>
          <w:noProof/>
        </w:rPr>
        <w:fldChar w:fldCharType="end"/>
      </w:r>
    </w:p>
    <w:p w14:paraId="3AEFB365" w14:textId="77777777" w:rsidR="00846152" w:rsidRDefault="00846152">
      <w:pPr>
        <w:rPr>
          <w:rFonts w:ascii="Times New Roman" w:hAnsi="Times New Roman"/>
          <w:b/>
        </w:rPr>
      </w:pPr>
      <w:r>
        <w:rPr>
          <w:rFonts w:ascii="Times New Roman" w:hAnsi="Times New Roman"/>
          <w:b/>
        </w:rPr>
        <w:br w:type="page"/>
      </w:r>
    </w:p>
    <w:p w14:paraId="349D7863" w14:textId="09FC9BBF" w:rsidR="00F53C40" w:rsidRPr="00483765" w:rsidRDefault="00F53C40" w:rsidP="00F53C40">
      <w:pPr>
        <w:spacing w:line="360" w:lineRule="auto"/>
        <w:jc w:val="both"/>
        <w:rPr>
          <w:rFonts w:ascii="Times New Roman" w:hAnsi="Times New Roman"/>
          <w:b/>
        </w:rPr>
      </w:pPr>
      <w:r w:rsidRPr="00E732D8">
        <w:rPr>
          <w:rFonts w:ascii="Times New Roman" w:hAnsi="Times New Roman"/>
          <w:b/>
        </w:rPr>
        <w:lastRenderedPageBreak/>
        <w:t xml:space="preserve">Liste des acronymes </w:t>
      </w:r>
    </w:p>
    <w:p w14:paraId="182046C2"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AT</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Assistance Technique</w:t>
      </w:r>
    </w:p>
    <w:p w14:paraId="29473D52"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ARMP</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Agence de Régulation des Marches Publiques</w:t>
      </w:r>
    </w:p>
    <w:p w14:paraId="2D083926"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BM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xml:space="preserve">: Banque Mondiale </w:t>
      </w:r>
    </w:p>
    <w:p w14:paraId="2F852FC9"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CES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Cadre environnemental et social de la Banque mondiale</w:t>
      </w:r>
    </w:p>
    <w:p w14:paraId="0E660E07" w14:textId="77777777" w:rsidR="00F53C40" w:rsidRPr="00556DD6" w:rsidRDefault="00F53C40" w:rsidP="00F53C40">
      <w:pPr>
        <w:spacing w:after="0" w:line="360" w:lineRule="auto"/>
        <w:rPr>
          <w:rFonts w:ascii="Times New Roman" w:eastAsia="Times New Roman" w:hAnsi="Times New Roman" w:cs="Times New Roman"/>
          <w:bCs/>
          <w:sz w:val="22"/>
          <w:szCs w:val="22"/>
        </w:rPr>
      </w:pPr>
      <w:r w:rsidRPr="00556DD6">
        <w:rPr>
          <w:rFonts w:ascii="Times New Roman" w:eastAsia="Times New Roman" w:hAnsi="Times New Roman" w:cs="Times New Roman"/>
          <w:bCs/>
          <w:sz w:val="22"/>
          <w:szCs w:val="22"/>
        </w:rPr>
        <w:t>CND</w:t>
      </w:r>
      <w:r w:rsidRPr="00556DD6">
        <w:rPr>
          <w:rFonts w:ascii="Times New Roman" w:eastAsia="Times New Roman" w:hAnsi="Times New Roman" w:cs="Times New Roman"/>
          <w:bCs/>
          <w:sz w:val="22"/>
          <w:szCs w:val="22"/>
        </w:rPr>
        <w:tab/>
      </w:r>
      <w:r w:rsidRPr="00556DD6">
        <w:rPr>
          <w:rFonts w:ascii="Times New Roman" w:eastAsia="Times New Roman" w:hAnsi="Times New Roman" w:cs="Times New Roman"/>
          <w:bCs/>
          <w:sz w:val="22"/>
          <w:szCs w:val="22"/>
        </w:rPr>
        <w:tab/>
        <w:t>: Contribution Nationale Déterminée</w:t>
      </w:r>
    </w:p>
    <w:p w14:paraId="0113EE69" w14:textId="1D1E9C0D" w:rsidR="00436BCA" w:rsidRPr="00556DD6" w:rsidRDefault="00436BCA" w:rsidP="00CC3AE9">
      <w:pPr>
        <w:spacing w:after="0" w:line="360" w:lineRule="auto"/>
        <w:ind w:left="1440" w:hanging="1440"/>
        <w:rPr>
          <w:rFonts w:ascii="Times New Roman" w:eastAsia="Times New Roman" w:hAnsi="Times New Roman" w:cs="Times New Roman"/>
          <w:bCs/>
          <w:sz w:val="22"/>
          <w:szCs w:val="22"/>
        </w:rPr>
      </w:pPr>
      <w:r w:rsidRPr="00556DD6">
        <w:rPr>
          <w:rFonts w:ascii="Times New Roman" w:eastAsia="Times New Roman" w:hAnsi="Times New Roman" w:cs="Times New Roman"/>
          <w:bCs/>
          <w:sz w:val="22"/>
          <w:szCs w:val="22"/>
        </w:rPr>
        <w:t>CSA</w:t>
      </w:r>
      <w:r w:rsidRPr="00556DD6">
        <w:rPr>
          <w:rFonts w:ascii="Times New Roman" w:eastAsia="Times New Roman" w:hAnsi="Times New Roman" w:cs="Times New Roman"/>
          <w:bCs/>
          <w:sz w:val="22"/>
          <w:szCs w:val="22"/>
        </w:rPr>
        <w:tab/>
        <w:t xml:space="preserve">: </w:t>
      </w:r>
      <w:r w:rsidRPr="00556DD6">
        <w:rPr>
          <w:rFonts w:ascii="Times New Roman" w:hAnsi="Times New Roman" w:cs="Times New Roman"/>
          <w:sz w:val="22"/>
          <w:szCs w:val="22"/>
        </w:rPr>
        <w:t>Commissariat à la Sécurité Alimentaire</w:t>
      </w:r>
    </w:p>
    <w:p w14:paraId="25880963" w14:textId="73CFAC5A" w:rsidR="00C816E9" w:rsidRPr="00556DD6" w:rsidRDefault="00C816E9" w:rsidP="00CC3AE9">
      <w:pPr>
        <w:spacing w:after="0" w:line="360" w:lineRule="auto"/>
        <w:ind w:left="1440" w:hanging="1440"/>
        <w:rPr>
          <w:rFonts w:ascii="Times New Roman" w:eastAsia="Times New Roman" w:hAnsi="Times New Roman" w:cs="Times New Roman"/>
          <w:bCs/>
          <w:sz w:val="22"/>
          <w:szCs w:val="22"/>
        </w:rPr>
      </w:pPr>
      <w:r w:rsidRPr="00556DD6">
        <w:rPr>
          <w:rFonts w:ascii="Times New Roman" w:eastAsia="Times New Roman" w:hAnsi="Times New Roman" w:cs="Times New Roman"/>
          <w:bCs/>
          <w:sz w:val="22"/>
          <w:szCs w:val="22"/>
        </w:rPr>
        <w:t>DCAN </w:t>
      </w:r>
      <w:r w:rsidRPr="00556DD6">
        <w:rPr>
          <w:rFonts w:ascii="Times New Roman" w:eastAsia="Times New Roman" w:hAnsi="Times New Roman" w:cs="Times New Roman"/>
          <w:bCs/>
          <w:sz w:val="22"/>
          <w:szCs w:val="22"/>
        </w:rPr>
        <w:tab/>
        <w:t xml:space="preserve">: </w:t>
      </w:r>
      <w:r w:rsidR="00CC3AE9" w:rsidRPr="00556DD6">
        <w:rPr>
          <w:rFonts w:ascii="Times New Roman" w:eastAsia="Times New Roman" w:hAnsi="Times New Roman" w:cs="Times New Roman"/>
          <w:bCs/>
          <w:sz w:val="22"/>
          <w:szCs w:val="22"/>
        </w:rPr>
        <w:t>Dispositif national d’alerte précoce et de réponse aux chocs</w:t>
      </w:r>
    </w:p>
    <w:p w14:paraId="14E32E62" w14:textId="2C391930" w:rsidR="00F53C40" w:rsidRPr="00556DD6" w:rsidRDefault="00F53C40" w:rsidP="00846152">
      <w:pPr>
        <w:spacing w:after="0" w:line="360" w:lineRule="auto"/>
        <w:ind w:left="1440" w:hanging="1440"/>
        <w:rPr>
          <w:rFonts w:ascii="Times New Roman" w:eastAsia="Times New Roman" w:hAnsi="Times New Roman" w:cs="Times New Roman"/>
          <w:bCs/>
          <w:sz w:val="22"/>
          <w:szCs w:val="22"/>
        </w:rPr>
      </w:pPr>
      <w:r w:rsidRPr="00556DD6">
        <w:rPr>
          <w:rFonts w:ascii="Times New Roman" w:eastAsia="Times New Roman" w:hAnsi="Times New Roman" w:cs="Times New Roman"/>
          <w:bCs/>
          <w:sz w:val="22"/>
          <w:szCs w:val="22"/>
        </w:rPr>
        <w:t>DGPCE</w:t>
      </w:r>
      <w:r w:rsidRPr="00556DD6">
        <w:rPr>
          <w:rFonts w:ascii="Times New Roman" w:eastAsia="Times New Roman" w:hAnsi="Times New Roman" w:cs="Times New Roman"/>
          <w:bCs/>
          <w:sz w:val="22"/>
          <w:szCs w:val="22"/>
        </w:rPr>
        <w:tab/>
        <w:t>: Direction Générale de la Prévision, des Politiques et des Coopérations Économiques</w:t>
      </w:r>
    </w:p>
    <w:p w14:paraId="6A772BF5"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EAS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Exploitation et Abus Sexuels</w:t>
      </w:r>
    </w:p>
    <w:p w14:paraId="14B7BE70" w14:textId="2E0B095D" w:rsidR="00CC3AE9" w:rsidRPr="00556DD6" w:rsidRDefault="00CC3AE9" w:rsidP="005B4FD1">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FNRCAN </w:t>
      </w:r>
      <w:r w:rsidR="005B4FD1" w:rsidRPr="00556DD6">
        <w:rPr>
          <w:rFonts w:ascii="Times New Roman" w:hAnsi="Times New Roman" w:cs="Times New Roman"/>
          <w:bCs/>
          <w:sz w:val="22"/>
          <w:szCs w:val="22"/>
        </w:rPr>
        <w:tab/>
        <w:t xml:space="preserve">: Fond National de Réponse aux Crises Alimentaires et </w:t>
      </w:r>
      <w:proofErr w:type="spellStart"/>
      <w:r w:rsidR="005B4FD1" w:rsidRPr="00556DD6">
        <w:rPr>
          <w:rFonts w:ascii="Times New Roman" w:hAnsi="Times New Roman" w:cs="Times New Roman"/>
          <w:bCs/>
          <w:sz w:val="22"/>
          <w:szCs w:val="22"/>
        </w:rPr>
        <w:t>Nutrionnelles</w:t>
      </w:r>
      <w:proofErr w:type="spellEnd"/>
    </w:p>
    <w:p w14:paraId="78DE4558" w14:textId="184E73A8"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FTP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xml:space="preserve">: Partenaires Techniques et Financiers </w:t>
      </w:r>
    </w:p>
    <w:p w14:paraId="02173E07"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HS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Harcèlement Sexuel</w:t>
      </w:r>
    </w:p>
    <w:p w14:paraId="097DB4E4"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IPF</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xml:space="preserve">: Financement des Projets d’Investissements </w:t>
      </w:r>
    </w:p>
    <w:p w14:paraId="369139D6"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MASEF</w:t>
      </w:r>
      <w:r w:rsidRPr="00556DD6">
        <w:rPr>
          <w:rFonts w:ascii="Times New Roman" w:hAnsi="Times New Roman" w:cs="Times New Roman"/>
          <w:bCs/>
          <w:sz w:val="22"/>
          <w:szCs w:val="22"/>
        </w:rPr>
        <w:tab/>
        <w:t xml:space="preserve">: </w:t>
      </w:r>
      <w:proofErr w:type="gramStart"/>
      <w:r w:rsidRPr="00556DD6">
        <w:rPr>
          <w:rFonts w:ascii="Times New Roman" w:hAnsi="Times New Roman" w:cs="Times New Roman"/>
          <w:bCs/>
          <w:sz w:val="22"/>
          <w:szCs w:val="22"/>
        </w:rPr>
        <w:t>Ministère de l’Action</w:t>
      </w:r>
      <w:proofErr w:type="gramEnd"/>
      <w:r w:rsidRPr="00556DD6">
        <w:rPr>
          <w:rFonts w:ascii="Times New Roman" w:hAnsi="Times New Roman" w:cs="Times New Roman"/>
          <w:bCs/>
          <w:sz w:val="22"/>
          <w:szCs w:val="22"/>
        </w:rPr>
        <w:t xml:space="preserve"> Sociale de l’enfance et de la Famille</w:t>
      </w:r>
    </w:p>
    <w:p w14:paraId="7C64AA9E" w14:textId="3F26A61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MEDD </w:t>
      </w:r>
      <w:r w:rsidR="00556DD6">
        <w:rPr>
          <w:rFonts w:ascii="Times New Roman" w:hAnsi="Times New Roman" w:cs="Times New Roman"/>
          <w:bCs/>
          <w:sz w:val="22"/>
          <w:szCs w:val="22"/>
        </w:rPr>
        <w:tab/>
      </w:r>
      <w:r w:rsidRPr="00556DD6">
        <w:rPr>
          <w:rFonts w:ascii="Times New Roman" w:hAnsi="Times New Roman" w:cs="Times New Roman"/>
          <w:bCs/>
          <w:sz w:val="22"/>
          <w:szCs w:val="22"/>
        </w:rPr>
        <w:tab/>
        <w:t xml:space="preserve">: </w:t>
      </w:r>
      <w:proofErr w:type="gramStart"/>
      <w:r w:rsidRPr="00556DD6">
        <w:rPr>
          <w:rFonts w:ascii="Times New Roman" w:hAnsi="Times New Roman" w:cs="Times New Roman"/>
          <w:bCs/>
          <w:sz w:val="22"/>
          <w:szCs w:val="22"/>
        </w:rPr>
        <w:t>Ministère de l’Environnement</w:t>
      </w:r>
      <w:proofErr w:type="gramEnd"/>
      <w:r w:rsidRPr="00556DD6">
        <w:rPr>
          <w:rFonts w:ascii="Times New Roman" w:hAnsi="Times New Roman" w:cs="Times New Roman"/>
          <w:bCs/>
          <w:sz w:val="22"/>
          <w:szCs w:val="22"/>
        </w:rPr>
        <w:t xml:space="preserve"> et du Développement Durable </w:t>
      </w:r>
    </w:p>
    <w:p w14:paraId="3C6B1036"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MEF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xml:space="preserve">: Ministère l’Economie et des Finances </w:t>
      </w:r>
    </w:p>
    <w:p w14:paraId="7259C1AE"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MGP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Mécanisme de Gestion des plaintes</w:t>
      </w:r>
    </w:p>
    <w:p w14:paraId="786816C9"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NES</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Normes Environnementales et Sociales</w:t>
      </w:r>
    </w:p>
    <w:p w14:paraId="4C3F107C" w14:textId="77777777" w:rsidR="00F53C40" w:rsidRPr="00556DD6" w:rsidRDefault="00F53C40" w:rsidP="00F53C40">
      <w:pPr>
        <w:spacing w:after="0" w:line="360" w:lineRule="auto"/>
        <w:rPr>
          <w:rFonts w:ascii="Times New Roman" w:eastAsia="Times New Roman" w:hAnsi="Times New Roman" w:cs="Times New Roman"/>
          <w:bCs/>
          <w:sz w:val="22"/>
          <w:szCs w:val="22"/>
        </w:rPr>
      </w:pPr>
      <w:r w:rsidRPr="00556DD6">
        <w:rPr>
          <w:rFonts w:ascii="Times New Roman" w:eastAsia="Times New Roman" w:hAnsi="Times New Roman" w:cs="Times New Roman"/>
          <w:bCs/>
          <w:sz w:val="22"/>
          <w:szCs w:val="22"/>
        </w:rPr>
        <w:t>ODD</w:t>
      </w:r>
      <w:r w:rsidRPr="00556DD6">
        <w:rPr>
          <w:rFonts w:ascii="Times New Roman" w:eastAsia="Times New Roman" w:hAnsi="Times New Roman" w:cs="Times New Roman"/>
          <w:bCs/>
          <w:sz w:val="22"/>
          <w:szCs w:val="22"/>
        </w:rPr>
        <w:tab/>
      </w:r>
      <w:r w:rsidRPr="00556DD6">
        <w:rPr>
          <w:rFonts w:ascii="Times New Roman" w:eastAsia="Times New Roman" w:hAnsi="Times New Roman" w:cs="Times New Roman"/>
          <w:bCs/>
          <w:sz w:val="22"/>
          <w:szCs w:val="22"/>
        </w:rPr>
        <w:tab/>
        <w:t>: Objectifs du Développement Durable</w:t>
      </w:r>
    </w:p>
    <w:p w14:paraId="2A683B71" w14:textId="77777777" w:rsidR="00F53C40" w:rsidRPr="00556DD6" w:rsidRDefault="00F53C40" w:rsidP="00F53C40">
      <w:pPr>
        <w:spacing w:after="0" w:line="360" w:lineRule="auto"/>
        <w:rPr>
          <w:rFonts w:ascii="Times New Roman" w:eastAsia="Times New Roman" w:hAnsi="Times New Roman" w:cs="Times New Roman"/>
          <w:bCs/>
          <w:sz w:val="22"/>
          <w:szCs w:val="22"/>
        </w:rPr>
      </w:pPr>
      <w:proofErr w:type="spellStart"/>
      <w:r w:rsidRPr="00556DD6">
        <w:rPr>
          <w:rFonts w:ascii="Times New Roman" w:eastAsia="Times New Roman" w:hAnsi="Times New Roman" w:cs="Times New Roman"/>
          <w:bCs/>
          <w:sz w:val="22"/>
          <w:szCs w:val="22"/>
        </w:rPr>
        <w:t>ONGs</w:t>
      </w:r>
      <w:proofErr w:type="spellEnd"/>
      <w:r w:rsidRPr="00556DD6">
        <w:rPr>
          <w:rFonts w:ascii="Times New Roman" w:eastAsia="Times New Roman" w:hAnsi="Times New Roman" w:cs="Times New Roman"/>
          <w:bCs/>
          <w:sz w:val="22"/>
          <w:szCs w:val="22"/>
        </w:rPr>
        <w:tab/>
      </w:r>
      <w:r w:rsidRPr="00556DD6">
        <w:rPr>
          <w:rFonts w:ascii="Times New Roman" w:eastAsia="Times New Roman" w:hAnsi="Times New Roman" w:cs="Times New Roman"/>
          <w:bCs/>
          <w:sz w:val="22"/>
          <w:szCs w:val="22"/>
        </w:rPr>
        <w:tab/>
        <w:t>: Organisation Non Gouvernementale</w:t>
      </w:r>
    </w:p>
    <w:p w14:paraId="7BBD2215"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PEES</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Plan d'engagement environnemental et social</w:t>
      </w:r>
    </w:p>
    <w:p w14:paraId="7CBA64C7" w14:textId="77777777" w:rsidR="00F53C40" w:rsidRPr="00556DD6" w:rsidRDefault="00F53C40" w:rsidP="00F53C40">
      <w:pPr>
        <w:spacing w:after="0" w:line="360" w:lineRule="auto"/>
        <w:rPr>
          <w:rFonts w:ascii="Times New Roman" w:hAnsi="Times New Roman" w:cs="Times New Roman"/>
          <w:bCs/>
          <w:sz w:val="22"/>
          <w:szCs w:val="22"/>
        </w:rPr>
      </w:pPr>
      <w:proofErr w:type="spellStart"/>
      <w:r w:rsidRPr="00556DD6">
        <w:rPr>
          <w:rFonts w:ascii="Times New Roman" w:hAnsi="Times New Roman" w:cs="Times New Roman"/>
          <w:bCs/>
          <w:sz w:val="22"/>
          <w:szCs w:val="22"/>
        </w:rPr>
        <w:t>PforR</w:t>
      </w:r>
      <w:proofErr w:type="spellEnd"/>
      <w:r w:rsidRPr="00556DD6">
        <w:rPr>
          <w:rFonts w:ascii="Times New Roman" w:hAnsi="Times New Roman" w:cs="Times New Roman"/>
          <w:bCs/>
          <w:sz w:val="22"/>
          <w:szCs w:val="22"/>
        </w:rPr>
        <w:tab/>
      </w:r>
      <w:r w:rsidRPr="00556DD6">
        <w:rPr>
          <w:rFonts w:ascii="Times New Roman" w:hAnsi="Times New Roman" w:cs="Times New Roman"/>
          <w:bCs/>
          <w:sz w:val="22"/>
          <w:szCs w:val="22"/>
        </w:rPr>
        <w:tab/>
        <w:t xml:space="preserve">: Programme basé sur les résultats (Program for </w:t>
      </w:r>
      <w:proofErr w:type="spellStart"/>
      <w:r w:rsidRPr="00556DD6">
        <w:rPr>
          <w:rFonts w:ascii="Times New Roman" w:hAnsi="Times New Roman" w:cs="Times New Roman"/>
          <w:bCs/>
          <w:sz w:val="22"/>
          <w:szCs w:val="22"/>
        </w:rPr>
        <w:t>Results</w:t>
      </w:r>
      <w:proofErr w:type="spellEnd"/>
      <w:r w:rsidRPr="00556DD6">
        <w:rPr>
          <w:rFonts w:ascii="Times New Roman" w:hAnsi="Times New Roman" w:cs="Times New Roman"/>
          <w:bCs/>
          <w:sz w:val="22"/>
          <w:szCs w:val="22"/>
        </w:rPr>
        <w:t>)</w:t>
      </w:r>
    </w:p>
    <w:p w14:paraId="15B927EC" w14:textId="48BE8909"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PGMO </w:t>
      </w:r>
      <w:r w:rsidR="00556DD6">
        <w:rPr>
          <w:rFonts w:ascii="Times New Roman" w:hAnsi="Times New Roman" w:cs="Times New Roman"/>
          <w:bCs/>
          <w:sz w:val="22"/>
          <w:szCs w:val="22"/>
        </w:rPr>
        <w:tab/>
      </w:r>
      <w:r w:rsidRPr="00556DD6">
        <w:rPr>
          <w:rFonts w:ascii="Times New Roman" w:hAnsi="Times New Roman" w:cs="Times New Roman"/>
          <w:bCs/>
          <w:sz w:val="22"/>
          <w:szCs w:val="22"/>
        </w:rPr>
        <w:tab/>
        <w:t>: Procédure de gestion de la Main d’œuvre</w:t>
      </w:r>
    </w:p>
    <w:p w14:paraId="7B3D457F"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PMPP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Plan de mobilisation des parties prenantes</w:t>
      </w:r>
    </w:p>
    <w:p w14:paraId="60A87F12" w14:textId="59429677" w:rsidR="00D84164" w:rsidRPr="00556DD6" w:rsidRDefault="00D84164" w:rsidP="00F53C40">
      <w:pPr>
        <w:spacing w:after="0" w:line="360" w:lineRule="auto"/>
        <w:rPr>
          <w:rFonts w:ascii="Times New Roman" w:hAnsi="Times New Roman" w:cs="Times New Roman"/>
          <w:sz w:val="22"/>
          <w:szCs w:val="22"/>
        </w:rPr>
      </w:pPr>
      <w:r w:rsidRPr="00556DD6">
        <w:rPr>
          <w:rFonts w:ascii="Times New Roman" w:hAnsi="Times New Roman" w:cs="Times New Roman"/>
          <w:sz w:val="22"/>
          <w:szCs w:val="22"/>
        </w:rPr>
        <w:t>PRFSP</w:t>
      </w:r>
      <w:r w:rsidRPr="00556DD6">
        <w:rPr>
          <w:rFonts w:ascii="Times New Roman" w:hAnsi="Times New Roman" w:cs="Times New Roman"/>
          <w:sz w:val="22"/>
          <w:szCs w:val="22"/>
        </w:rPr>
        <w:tab/>
      </w:r>
      <w:r w:rsidRPr="00556DD6">
        <w:rPr>
          <w:rFonts w:ascii="Times New Roman" w:hAnsi="Times New Roman" w:cs="Times New Roman"/>
          <w:sz w:val="22"/>
          <w:szCs w:val="22"/>
        </w:rPr>
        <w:tab/>
      </w:r>
      <w:r w:rsidR="00B262CA" w:rsidRPr="00556DD6">
        <w:rPr>
          <w:rFonts w:ascii="Times New Roman" w:hAnsi="Times New Roman" w:cs="Times New Roman"/>
          <w:sz w:val="22"/>
          <w:szCs w:val="22"/>
        </w:rPr>
        <w:t>: Programme de résilience et de filets sociaux productifs en Mauritanie</w:t>
      </w:r>
    </w:p>
    <w:p w14:paraId="76DCDD2B" w14:textId="3DD392CE" w:rsidR="00FE76D1" w:rsidRPr="00556DD6" w:rsidRDefault="00FE76D1" w:rsidP="00F53C40">
      <w:pPr>
        <w:spacing w:after="0" w:line="360" w:lineRule="auto"/>
        <w:rPr>
          <w:rFonts w:ascii="Times New Roman" w:hAnsi="Times New Roman" w:cs="Times New Roman"/>
          <w:bCs/>
          <w:sz w:val="22"/>
          <w:szCs w:val="22"/>
        </w:rPr>
      </w:pPr>
      <w:r w:rsidRPr="00556DD6">
        <w:rPr>
          <w:rFonts w:ascii="Times New Roman" w:hAnsi="Times New Roman" w:cs="Times New Roman"/>
          <w:sz w:val="22"/>
          <w:szCs w:val="22"/>
        </w:rPr>
        <w:t>PSA</w:t>
      </w:r>
      <w:r w:rsidRPr="00556DD6">
        <w:rPr>
          <w:rFonts w:ascii="Times New Roman" w:hAnsi="Times New Roman" w:cs="Times New Roman"/>
          <w:sz w:val="22"/>
          <w:szCs w:val="22"/>
        </w:rPr>
        <w:tab/>
      </w:r>
      <w:r w:rsidRPr="00556DD6">
        <w:rPr>
          <w:rFonts w:ascii="Times New Roman" w:hAnsi="Times New Roman" w:cs="Times New Roman"/>
          <w:sz w:val="22"/>
          <w:szCs w:val="22"/>
        </w:rPr>
        <w:tab/>
        <w:t>: Protection sociale adaptative</w:t>
      </w:r>
    </w:p>
    <w:p w14:paraId="32C1FBDE" w14:textId="08F957C3"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UGP</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Unité de Gestion du Projet</w:t>
      </w:r>
    </w:p>
    <w:p w14:paraId="56E8319D" w14:textId="77777777" w:rsidR="00F53C40" w:rsidRPr="00556DD6" w:rsidRDefault="00F53C40" w:rsidP="00F53C40">
      <w:pPr>
        <w:spacing w:after="0" w:line="360" w:lineRule="auto"/>
        <w:rPr>
          <w:rFonts w:ascii="Times New Roman" w:hAnsi="Times New Roman" w:cs="Times New Roman"/>
          <w:bCs/>
          <w:sz w:val="22"/>
          <w:szCs w:val="22"/>
        </w:rPr>
      </w:pPr>
      <w:r w:rsidRPr="00556DD6">
        <w:rPr>
          <w:rFonts w:ascii="Times New Roman" w:hAnsi="Times New Roman" w:cs="Times New Roman"/>
          <w:bCs/>
          <w:sz w:val="22"/>
          <w:szCs w:val="22"/>
        </w:rPr>
        <w:t>VBG </w:t>
      </w:r>
      <w:r w:rsidRPr="00556DD6">
        <w:rPr>
          <w:rFonts w:ascii="Times New Roman" w:hAnsi="Times New Roman" w:cs="Times New Roman"/>
          <w:bCs/>
          <w:sz w:val="22"/>
          <w:szCs w:val="22"/>
        </w:rPr>
        <w:tab/>
      </w:r>
      <w:r w:rsidRPr="00556DD6">
        <w:rPr>
          <w:rFonts w:ascii="Times New Roman" w:hAnsi="Times New Roman" w:cs="Times New Roman"/>
          <w:bCs/>
          <w:sz w:val="22"/>
          <w:szCs w:val="22"/>
        </w:rPr>
        <w:tab/>
        <w:t>: Violences Basées sur le Genre</w:t>
      </w:r>
    </w:p>
    <w:p w14:paraId="7195CA6E" w14:textId="77777777" w:rsidR="00AA511C" w:rsidRPr="003573CF" w:rsidRDefault="00AA511C" w:rsidP="00AA511C">
      <w:pPr>
        <w:spacing w:after="0" w:line="240" w:lineRule="auto"/>
        <w:contextualSpacing/>
        <w:rPr>
          <w:rFonts w:ascii="Times New Roman" w:hAnsi="Times New Roman" w:cs="Times New Roman"/>
          <w:sz w:val="40"/>
          <w:szCs w:val="40"/>
        </w:rPr>
      </w:pPr>
    </w:p>
    <w:p w14:paraId="4FFA427D" w14:textId="77777777" w:rsidR="00AA511C" w:rsidRPr="003573CF" w:rsidRDefault="00AA511C" w:rsidP="00AA511C">
      <w:pPr>
        <w:spacing w:after="0" w:line="240" w:lineRule="auto"/>
        <w:contextualSpacing/>
        <w:rPr>
          <w:rFonts w:ascii="Times New Roman" w:hAnsi="Times New Roman" w:cs="Times New Roman"/>
          <w:sz w:val="40"/>
          <w:szCs w:val="40"/>
        </w:rPr>
      </w:pPr>
    </w:p>
    <w:p w14:paraId="70670D1F" w14:textId="77777777" w:rsidR="00AA511C" w:rsidRPr="003573CF" w:rsidRDefault="00AA511C" w:rsidP="00AA511C">
      <w:pPr>
        <w:spacing w:after="0" w:line="240" w:lineRule="auto"/>
        <w:contextualSpacing/>
        <w:rPr>
          <w:rFonts w:ascii="Times New Roman" w:hAnsi="Times New Roman" w:cs="Times New Roman"/>
          <w:sz w:val="40"/>
          <w:szCs w:val="40"/>
        </w:rPr>
      </w:pPr>
    </w:p>
    <w:p w14:paraId="48F271F1" w14:textId="77777777" w:rsidR="00846152" w:rsidRDefault="00846152">
      <w:pPr>
        <w:rPr>
          <w:rFonts w:ascii="Times New Roman" w:hAnsi="Times New Roman"/>
          <w:b/>
        </w:rPr>
      </w:pPr>
      <w:r>
        <w:rPr>
          <w:rFonts w:ascii="Times New Roman" w:hAnsi="Times New Roman"/>
          <w:b/>
        </w:rPr>
        <w:br w:type="page"/>
      </w:r>
    </w:p>
    <w:p w14:paraId="5F182CF1" w14:textId="06ECE3F9" w:rsidR="00F53C40" w:rsidRPr="0074201F" w:rsidRDefault="00F53C40" w:rsidP="00F53C40">
      <w:pPr>
        <w:pStyle w:val="ListParagraph"/>
        <w:ind w:left="0"/>
        <w:rPr>
          <w:rFonts w:ascii="Times New Roman" w:hAnsi="Times New Roman"/>
          <w:b/>
        </w:rPr>
      </w:pPr>
      <w:r w:rsidRPr="0074201F">
        <w:rPr>
          <w:rFonts w:ascii="Times New Roman" w:hAnsi="Times New Roman"/>
          <w:b/>
        </w:rPr>
        <w:lastRenderedPageBreak/>
        <w:t>Liste des tableaux</w:t>
      </w:r>
    </w:p>
    <w:p w14:paraId="3D80F962" w14:textId="77777777" w:rsidR="00F53C40" w:rsidRPr="00693968" w:rsidRDefault="00F53C40" w:rsidP="00F53C40">
      <w:pPr>
        <w:pStyle w:val="ListParagraph"/>
        <w:ind w:left="0"/>
        <w:rPr>
          <w:rFonts w:ascii="Times New Roman" w:hAnsi="Times New Roman"/>
        </w:rPr>
      </w:pPr>
    </w:p>
    <w:p w14:paraId="17EC0AA8" w14:textId="77777777" w:rsidR="00F53C40" w:rsidRPr="00E732D8" w:rsidRDefault="00F53C40" w:rsidP="00F53C40">
      <w:pPr>
        <w:spacing w:after="0" w:line="360" w:lineRule="auto"/>
        <w:rPr>
          <w:rFonts w:ascii="Times New Roman" w:hAnsi="Times New Roman" w:cs="Times New Roman"/>
          <w:i/>
          <w:iCs/>
          <w:lang w:bidi="th-TH"/>
        </w:rPr>
      </w:pPr>
      <w:r w:rsidRPr="00E732D8">
        <w:rPr>
          <w:rFonts w:ascii="Times New Roman" w:hAnsi="Times New Roman" w:cs="Times New Roman"/>
          <w:b/>
        </w:rPr>
        <w:t xml:space="preserve">Tableau </w:t>
      </w:r>
      <w:r>
        <w:rPr>
          <w:rFonts w:ascii="Times New Roman" w:hAnsi="Times New Roman" w:cs="Times New Roman"/>
          <w:b/>
        </w:rPr>
        <w:t>1</w:t>
      </w:r>
      <w:r w:rsidRPr="00E732D8">
        <w:rPr>
          <w:rFonts w:ascii="Times New Roman" w:hAnsi="Times New Roman" w:cs="Times New Roman"/>
          <w:lang w:bidi="th-TH"/>
        </w:rPr>
        <w:t> : Identification des parties prenantes…………………………………………</w:t>
      </w:r>
      <w:proofErr w:type="gramStart"/>
      <w:r w:rsidRPr="00E732D8">
        <w:rPr>
          <w:rFonts w:ascii="Times New Roman" w:hAnsi="Times New Roman" w:cs="Times New Roman"/>
          <w:lang w:bidi="th-TH"/>
        </w:rPr>
        <w:t>…</w:t>
      </w:r>
      <w:r>
        <w:rPr>
          <w:rFonts w:ascii="Times New Roman" w:hAnsi="Times New Roman" w:cs="Times New Roman"/>
          <w:lang w:bidi="th-TH"/>
        </w:rPr>
        <w:t>….</w:t>
      </w:r>
      <w:proofErr w:type="gramEnd"/>
      <w:r>
        <w:rPr>
          <w:rFonts w:ascii="Times New Roman" w:hAnsi="Times New Roman" w:cs="Times New Roman"/>
          <w:lang w:bidi="th-TH"/>
        </w:rPr>
        <w:t>9</w:t>
      </w:r>
    </w:p>
    <w:p w14:paraId="0678BABA" w14:textId="77777777" w:rsidR="00F7025A" w:rsidRDefault="00F53C40" w:rsidP="00F53C40">
      <w:pPr>
        <w:pStyle w:val="Caption"/>
        <w:spacing w:after="0" w:line="276" w:lineRule="auto"/>
        <w:ind w:left="1260" w:hanging="1260"/>
        <w:jc w:val="both"/>
        <w:rPr>
          <w:rFonts w:ascii="Times New Roman" w:hAnsi="Times New Roman" w:cs="Times New Roman"/>
          <w:i w:val="0"/>
          <w:iCs w:val="0"/>
          <w:color w:val="auto"/>
          <w:sz w:val="24"/>
          <w:szCs w:val="24"/>
          <w:lang w:bidi="th-TH"/>
        </w:rPr>
      </w:pPr>
      <w:r w:rsidRPr="00E732D8">
        <w:rPr>
          <w:rFonts w:ascii="Times New Roman" w:hAnsi="Times New Roman" w:cs="Times New Roman"/>
          <w:b/>
          <w:i w:val="0"/>
          <w:iCs w:val="0"/>
          <w:color w:val="auto"/>
          <w:sz w:val="24"/>
          <w:szCs w:val="24"/>
          <w:lang w:bidi="th-TH"/>
        </w:rPr>
        <w:t xml:space="preserve">Tableau </w:t>
      </w:r>
      <w:r>
        <w:rPr>
          <w:rFonts w:ascii="Times New Roman" w:hAnsi="Times New Roman" w:cs="Times New Roman"/>
          <w:b/>
          <w:i w:val="0"/>
          <w:iCs w:val="0"/>
          <w:color w:val="auto"/>
          <w:sz w:val="24"/>
          <w:szCs w:val="24"/>
          <w:lang w:bidi="th-TH"/>
        </w:rPr>
        <w:t>2</w:t>
      </w:r>
      <w:r w:rsidRPr="00E732D8">
        <w:rPr>
          <w:rFonts w:ascii="Times New Roman" w:hAnsi="Times New Roman" w:cs="Times New Roman"/>
          <w:i w:val="0"/>
          <w:iCs w:val="0"/>
          <w:color w:val="auto"/>
          <w:sz w:val="24"/>
          <w:szCs w:val="24"/>
          <w:lang w:bidi="th-TH"/>
        </w:rPr>
        <w:t xml:space="preserve"> : Groupes vulnérables et leurs obstacles à l’information et aux autres </w:t>
      </w:r>
    </w:p>
    <w:p w14:paraId="556191A4" w14:textId="39B13F72" w:rsidR="00F53C40" w:rsidRPr="00E732D8" w:rsidRDefault="00F53C40" w:rsidP="00F7025A">
      <w:pPr>
        <w:pStyle w:val="Caption"/>
        <w:spacing w:after="0" w:line="276" w:lineRule="auto"/>
        <w:ind w:left="1260"/>
        <w:jc w:val="both"/>
        <w:rPr>
          <w:rFonts w:ascii="Times New Roman" w:hAnsi="Times New Roman" w:cs="Times New Roman"/>
          <w:i w:val="0"/>
          <w:iCs w:val="0"/>
          <w:color w:val="auto"/>
          <w:sz w:val="24"/>
          <w:szCs w:val="24"/>
          <w:lang w:bidi="th-TH"/>
        </w:rPr>
      </w:pPr>
      <w:proofErr w:type="gramStart"/>
      <w:r w:rsidRPr="00E732D8">
        <w:rPr>
          <w:rFonts w:ascii="Times New Roman" w:hAnsi="Times New Roman" w:cs="Times New Roman"/>
          <w:i w:val="0"/>
          <w:iCs w:val="0"/>
          <w:color w:val="auto"/>
          <w:sz w:val="24"/>
          <w:szCs w:val="24"/>
          <w:lang w:bidi="th-TH"/>
        </w:rPr>
        <w:t>avantages</w:t>
      </w:r>
      <w:proofErr w:type="gramEnd"/>
      <w:r w:rsidRPr="00E732D8">
        <w:rPr>
          <w:rFonts w:ascii="Times New Roman" w:hAnsi="Times New Roman" w:cs="Times New Roman"/>
          <w:i w:val="0"/>
          <w:iCs w:val="0"/>
          <w:color w:val="auto"/>
          <w:sz w:val="24"/>
          <w:szCs w:val="24"/>
          <w:lang w:bidi="th-TH"/>
        </w:rPr>
        <w:t xml:space="preserve"> du</w:t>
      </w:r>
      <w:r w:rsidR="00F7025A">
        <w:rPr>
          <w:rFonts w:ascii="Times New Roman" w:hAnsi="Times New Roman" w:cs="Times New Roman"/>
          <w:i w:val="0"/>
          <w:iCs w:val="0"/>
          <w:color w:val="auto"/>
          <w:sz w:val="24"/>
          <w:szCs w:val="24"/>
          <w:lang w:bidi="th-TH"/>
        </w:rPr>
        <w:t xml:space="preserve"> </w:t>
      </w:r>
      <w:r w:rsidRPr="00E732D8">
        <w:rPr>
          <w:rFonts w:ascii="Times New Roman" w:hAnsi="Times New Roman" w:cs="Times New Roman"/>
          <w:i w:val="0"/>
          <w:iCs w:val="0"/>
          <w:color w:val="auto"/>
          <w:sz w:val="24"/>
          <w:szCs w:val="24"/>
          <w:lang w:bidi="th-TH"/>
        </w:rPr>
        <w:t>projet……………………………………………………………</w:t>
      </w:r>
      <w:r w:rsidR="00F7025A">
        <w:rPr>
          <w:rFonts w:ascii="Times New Roman" w:hAnsi="Times New Roman" w:cs="Times New Roman"/>
          <w:i w:val="0"/>
          <w:iCs w:val="0"/>
          <w:color w:val="auto"/>
          <w:sz w:val="24"/>
          <w:szCs w:val="24"/>
          <w:lang w:bidi="th-TH"/>
        </w:rPr>
        <w:t xml:space="preserve">   </w:t>
      </w:r>
      <w:r>
        <w:rPr>
          <w:rFonts w:ascii="Times New Roman" w:hAnsi="Times New Roman" w:cs="Times New Roman"/>
          <w:i w:val="0"/>
          <w:iCs w:val="0"/>
          <w:color w:val="auto"/>
          <w:sz w:val="24"/>
          <w:szCs w:val="24"/>
          <w:lang w:bidi="th-TH"/>
        </w:rPr>
        <w:t xml:space="preserve"> </w:t>
      </w:r>
      <w:r w:rsidR="00F7025A">
        <w:rPr>
          <w:rFonts w:ascii="Times New Roman" w:hAnsi="Times New Roman" w:cs="Times New Roman"/>
          <w:i w:val="0"/>
          <w:iCs w:val="0"/>
          <w:color w:val="auto"/>
          <w:sz w:val="24"/>
          <w:szCs w:val="24"/>
          <w:lang w:bidi="th-TH"/>
        </w:rPr>
        <w:t>10</w:t>
      </w:r>
    </w:p>
    <w:p w14:paraId="1B1D2CC7" w14:textId="616334D9" w:rsidR="00F53C40" w:rsidRPr="00E732D8" w:rsidRDefault="00F53C40" w:rsidP="00F53C40">
      <w:pPr>
        <w:spacing w:after="0" w:line="360" w:lineRule="auto"/>
        <w:rPr>
          <w:rFonts w:ascii="Times New Roman" w:eastAsia="Times New Roman" w:hAnsi="Times New Roman" w:cs="Times New Roman"/>
        </w:rPr>
      </w:pPr>
      <w:r w:rsidRPr="00E732D8">
        <w:rPr>
          <w:rFonts w:ascii="Times New Roman" w:hAnsi="Times New Roman" w:cs="Times New Roman"/>
          <w:b/>
        </w:rPr>
        <w:t xml:space="preserve">Tableau </w:t>
      </w:r>
      <w:r>
        <w:rPr>
          <w:rFonts w:ascii="Times New Roman" w:hAnsi="Times New Roman" w:cs="Times New Roman"/>
          <w:b/>
        </w:rPr>
        <w:t>3</w:t>
      </w:r>
      <w:r w:rsidRPr="00E732D8">
        <w:rPr>
          <w:rFonts w:ascii="Times New Roman" w:hAnsi="Times New Roman" w:cs="Times New Roman"/>
        </w:rPr>
        <w:t xml:space="preserve"> : </w:t>
      </w:r>
      <w:r>
        <w:rPr>
          <w:rFonts w:ascii="Times New Roman" w:eastAsia="Times New Roman" w:hAnsi="Times New Roman" w:cs="Times New Roman"/>
        </w:rPr>
        <w:t xml:space="preserve">Synthèse </w:t>
      </w:r>
      <w:r w:rsidRPr="00E732D8">
        <w:rPr>
          <w:rFonts w:ascii="Times New Roman" w:eastAsia="Times New Roman" w:hAnsi="Times New Roman" w:cs="Times New Roman"/>
        </w:rPr>
        <w:t xml:space="preserve">des parties </w:t>
      </w:r>
      <w:r>
        <w:rPr>
          <w:rFonts w:ascii="Times New Roman" w:eastAsia="Times New Roman" w:hAnsi="Times New Roman" w:cs="Times New Roman"/>
        </w:rPr>
        <w:t xml:space="preserve">prenantes    </w:t>
      </w:r>
      <w:r w:rsidRPr="00E732D8">
        <w:rPr>
          <w:rFonts w:ascii="Times New Roman" w:eastAsia="Times New Roman" w:hAnsi="Times New Roman" w:cs="Times New Roman"/>
        </w:rPr>
        <w:t>……………</w:t>
      </w:r>
      <w:r>
        <w:rPr>
          <w:rFonts w:ascii="Times New Roman" w:eastAsia="Times New Roman" w:hAnsi="Times New Roman" w:cs="Times New Roman"/>
        </w:rPr>
        <w:t xml:space="preserve">………………………….  </w:t>
      </w:r>
      <w:r w:rsidRPr="00E732D8">
        <w:rPr>
          <w:rFonts w:ascii="Times New Roman" w:eastAsia="Times New Roman" w:hAnsi="Times New Roman" w:cs="Times New Roman"/>
        </w:rPr>
        <w:t>……..</w:t>
      </w:r>
      <w:r w:rsidR="00F7025A">
        <w:rPr>
          <w:rFonts w:ascii="Times New Roman" w:eastAsia="Times New Roman" w:hAnsi="Times New Roman" w:cs="Times New Roman"/>
        </w:rPr>
        <w:t xml:space="preserve">   </w:t>
      </w:r>
      <w:r>
        <w:rPr>
          <w:rFonts w:ascii="Times New Roman" w:eastAsia="Times New Roman" w:hAnsi="Times New Roman" w:cs="Times New Roman"/>
        </w:rPr>
        <w:t>1</w:t>
      </w:r>
      <w:r w:rsidR="00F7025A">
        <w:rPr>
          <w:rFonts w:ascii="Times New Roman" w:eastAsia="Times New Roman" w:hAnsi="Times New Roman" w:cs="Times New Roman"/>
        </w:rPr>
        <w:t>1</w:t>
      </w:r>
    </w:p>
    <w:p w14:paraId="4CC10E08" w14:textId="77777777" w:rsidR="00F7025A" w:rsidRDefault="00F53C40" w:rsidP="00F7025A">
      <w:pPr>
        <w:spacing w:after="0" w:line="360" w:lineRule="auto"/>
        <w:rPr>
          <w:rFonts w:ascii="Times New Roman" w:eastAsia="Times New Roman" w:hAnsi="Times New Roman" w:cs="Times New Roman"/>
        </w:rPr>
      </w:pPr>
      <w:r w:rsidRPr="00E732D8">
        <w:rPr>
          <w:rFonts w:ascii="Times New Roman" w:hAnsi="Times New Roman" w:cs="Times New Roman"/>
          <w:b/>
        </w:rPr>
        <w:t xml:space="preserve">Tableau </w:t>
      </w:r>
      <w:r>
        <w:rPr>
          <w:rFonts w:ascii="Times New Roman" w:hAnsi="Times New Roman" w:cs="Times New Roman"/>
          <w:b/>
        </w:rPr>
        <w:t>4</w:t>
      </w:r>
      <w:r>
        <w:rPr>
          <w:rFonts w:ascii="Times New Roman" w:hAnsi="Times New Roman" w:cs="Times New Roman"/>
        </w:rPr>
        <w:t xml:space="preserve"> : </w:t>
      </w:r>
      <w:r w:rsidRPr="007B5C85">
        <w:rPr>
          <w:rFonts w:ascii="Times New Roman" w:eastAsia="Times New Roman" w:hAnsi="Times New Roman" w:cs="Times New Roman"/>
        </w:rPr>
        <w:t xml:space="preserve">Différentes méthodes d'engagement proposées pour couvrir les différents </w:t>
      </w:r>
    </w:p>
    <w:p w14:paraId="7267A118" w14:textId="493A0B29" w:rsidR="00F53C40" w:rsidRPr="000323CA" w:rsidRDefault="00F53C40" w:rsidP="00F7025A">
      <w:pPr>
        <w:pStyle w:val="Caption"/>
        <w:spacing w:after="0" w:line="276" w:lineRule="auto"/>
        <w:ind w:left="1260"/>
        <w:jc w:val="both"/>
        <w:rPr>
          <w:rFonts w:ascii="Times New Roman" w:eastAsia="Times New Roman" w:hAnsi="Times New Roman" w:cs="Times New Roman"/>
          <w:i w:val="0"/>
          <w:iCs w:val="0"/>
          <w:color w:val="auto"/>
          <w:kern w:val="2"/>
          <w:sz w:val="24"/>
          <w:szCs w:val="24"/>
          <w14:ligatures w14:val="standardContextual"/>
        </w:rPr>
      </w:pPr>
      <w:proofErr w:type="gramStart"/>
      <w:r w:rsidRPr="00F7025A">
        <w:rPr>
          <w:rFonts w:ascii="Times New Roman" w:hAnsi="Times New Roman" w:cs="Times New Roman"/>
          <w:i w:val="0"/>
          <w:iCs w:val="0"/>
          <w:color w:val="auto"/>
          <w:sz w:val="24"/>
          <w:szCs w:val="24"/>
          <w:lang w:bidi="th-TH"/>
        </w:rPr>
        <w:t>besoins</w:t>
      </w:r>
      <w:proofErr w:type="gramEnd"/>
      <w:r w:rsidRPr="007B5C85">
        <w:rPr>
          <w:rFonts w:ascii="Times New Roman" w:eastAsia="Times New Roman" w:hAnsi="Times New Roman" w:cs="Times New Roman"/>
          <w:sz w:val="24"/>
          <w:szCs w:val="24"/>
        </w:rPr>
        <w:t xml:space="preserve"> </w:t>
      </w:r>
      <w:r w:rsidRPr="000323CA">
        <w:rPr>
          <w:rFonts w:ascii="Times New Roman" w:eastAsia="Times New Roman" w:hAnsi="Times New Roman" w:cs="Times New Roman"/>
          <w:i w:val="0"/>
          <w:iCs w:val="0"/>
          <w:color w:val="auto"/>
          <w:kern w:val="2"/>
          <w:sz w:val="24"/>
          <w:szCs w:val="24"/>
          <w14:ligatures w14:val="standardContextual"/>
        </w:rPr>
        <w:t>des parties prenantes ………… ……………………………………....</w:t>
      </w:r>
      <w:r w:rsidR="000323CA">
        <w:rPr>
          <w:rFonts w:ascii="Times New Roman" w:eastAsia="Times New Roman" w:hAnsi="Times New Roman" w:cs="Times New Roman"/>
          <w:i w:val="0"/>
          <w:iCs w:val="0"/>
          <w:color w:val="auto"/>
          <w:kern w:val="2"/>
          <w:sz w:val="24"/>
          <w:szCs w:val="24"/>
          <w14:ligatures w14:val="standardContextual"/>
        </w:rPr>
        <w:t xml:space="preserve">   </w:t>
      </w:r>
      <w:r w:rsidRPr="000323CA">
        <w:rPr>
          <w:rFonts w:ascii="Times New Roman" w:eastAsia="Times New Roman" w:hAnsi="Times New Roman" w:cs="Times New Roman"/>
          <w:i w:val="0"/>
          <w:iCs w:val="0"/>
          <w:color w:val="auto"/>
          <w:kern w:val="2"/>
          <w:sz w:val="24"/>
          <w:szCs w:val="24"/>
          <w14:ligatures w14:val="standardContextual"/>
        </w:rPr>
        <w:t>1</w:t>
      </w:r>
      <w:r w:rsidR="000323CA">
        <w:rPr>
          <w:rFonts w:ascii="Times New Roman" w:eastAsia="Times New Roman" w:hAnsi="Times New Roman" w:cs="Times New Roman"/>
          <w:i w:val="0"/>
          <w:iCs w:val="0"/>
          <w:color w:val="auto"/>
          <w:kern w:val="2"/>
          <w:sz w:val="24"/>
          <w:szCs w:val="24"/>
          <w14:ligatures w14:val="standardContextual"/>
        </w:rPr>
        <w:t>5</w:t>
      </w:r>
    </w:p>
    <w:p w14:paraId="0C9C195F" w14:textId="3FD2BAB3" w:rsidR="00F53C40" w:rsidRPr="0048224D" w:rsidRDefault="00F53C40" w:rsidP="00F53C40">
      <w:pPr>
        <w:spacing w:after="0" w:line="360" w:lineRule="auto"/>
        <w:rPr>
          <w:rFonts w:ascii="Times New Roman" w:hAnsi="Times New Roman" w:cs="Times New Roman"/>
          <w:i/>
          <w:iCs/>
        </w:rPr>
      </w:pPr>
      <w:r>
        <w:rPr>
          <w:rFonts w:ascii="Times New Roman" w:hAnsi="Times New Roman" w:cs="Times New Roman"/>
          <w:b/>
        </w:rPr>
        <w:t>Tableau</w:t>
      </w:r>
      <w:r w:rsidRPr="00E732D8">
        <w:rPr>
          <w:rFonts w:ascii="Times New Roman" w:hAnsi="Times New Roman" w:cs="Times New Roman"/>
          <w:b/>
        </w:rPr>
        <w:t xml:space="preserve"> </w:t>
      </w:r>
      <w:r>
        <w:rPr>
          <w:rFonts w:ascii="Times New Roman" w:hAnsi="Times New Roman" w:cs="Times New Roman"/>
          <w:b/>
        </w:rPr>
        <w:t>5</w:t>
      </w:r>
      <w:r>
        <w:rPr>
          <w:rFonts w:ascii="Times New Roman" w:hAnsi="Times New Roman" w:cs="Times New Roman"/>
        </w:rPr>
        <w:t> : Synthèse du PMPP …………………</w:t>
      </w:r>
      <w:r w:rsidRPr="00E732D8">
        <w:rPr>
          <w:rFonts w:ascii="Times New Roman" w:hAnsi="Times New Roman" w:cs="Times New Roman"/>
        </w:rPr>
        <w:t>…………</w:t>
      </w:r>
      <w:r>
        <w:rPr>
          <w:rFonts w:ascii="Times New Roman" w:hAnsi="Times New Roman" w:cs="Times New Roman"/>
        </w:rPr>
        <w:t xml:space="preserve">     ….</w:t>
      </w:r>
      <w:r w:rsidRPr="00E732D8">
        <w:rPr>
          <w:rFonts w:ascii="Times New Roman" w:hAnsi="Times New Roman" w:cs="Times New Roman"/>
        </w:rPr>
        <w:t>…</w:t>
      </w:r>
      <w:r>
        <w:rPr>
          <w:rFonts w:ascii="Times New Roman" w:hAnsi="Times New Roman" w:cs="Times New Roman"/>
        </w:rPr>
        <w:t>………       …….……</w:t>
      </w:r>
      <w:r w:rsidRPr="00E732D8">
        <w:rPr>
          <w:rFonts w:ascii="Times New Roman" w:hAnsi="Times New Roman" w:cs="Times New Roman"/>
        </w:rPr>
        <w:t>.</w:t>
      </w:r>
      <w:r w:rsidR="000323CA">
        <w:rPr>
          <w:rFonts w:ascii="Times New Roman" w:hAnsi="Times New Roman" w:cs="Times New Roman"/>
        </w:rPr>
        <w:t xml:space="preserve">  </w:t>
      </w:r>
      <w:r>
        <w:rPr>
          <w:rFonts w:ascii="Times New Roman" w:hAnsi="Times New Roman" w:cs="Times New Roman"/>
        </w:rPr>
        <w:t>1</w:t>
      </w:r>
      <w:r w:rsidR="000323CA">
        <w:rPr>
          <w:rFonts w:ascii="Times New Roman" w:hAnsi="Times New Roman" w:cs="Times New Roman"/>
        </w:rPr>
        <w:t>6</w:t>
      </w:r>
    </w:p>
    <w:p w14:paraId="138C41B6" w14:textId="5475F3F5" w:rsidR="000323CA" w:rsidRDefault="000323CA" w:rsidP="000323CA">
      <w:pPr>
        <w:rPr>
          <w:rFonts w:ascii="Times New Roman" w:hAnsi="Times New Roman" w:cs="Times New Roman"/>
          <w:b/>
          <w:bCs/>
        </w:rPr>
      </w:pPr>
      <w:r w:rsidRPr="00557308">
        <w:rPr>
          <w:rFonts w:ascii="Times New Roman" w:hAnsi="Times New Roman" w:cs="Times New Roman"/>
          <w:b/>
          <w:bCs/>
        </w:rPr>
        <w:t xml:space="preserve">Tableau </w:t>
      </w:r>
      <w:r>
        <w:rPr>
          <w:rFonts w:ascii="Times New Roman" w:hAnsi="Times New Roman" w:cs="Times New Roman"/>
          <w:b/>
          <w:bCs/>
        </w:rPr>
        <w:t>6</w:t>
      </w:r>
      <w:r w:rsidRPr="00557308">
        <w:rPr>
          <w:rFonts w:ascii="Times New Roman" w:hAnsi="Times New Roman" w:cs="Times New Roman"/>
          <w:b/>
          <w:bCs/>
        </w:rPr>
        <w:t xml:space="preserve"> : </w:t>
      </w:r>
      <w:r w:rsidRPr="000323CA">
        <w:rPr>
          <w:rFonts w:ascii="Times New Roman" w:hAnsi="Times New Roman" w:cs="Times New Roman"/>
        </w:rPr>
        <w:t>Résumé des actions proposées par les parties prenantes par activités</w:t>
      </w:r>
      <w:proofErr w:type="gramStart"/>
      <w:r>
        <w:rPr>
          <w:rFonts w:ascii="Times New Roman" w:hAnsi="Times New Roman" w:cs="Times New Roman"/>
        </w:rPr>
        <w:t xml:space="preserve"> ….</w:t>
      </w:r>
      <w:proofErr w:type="gramEnd"/>
      <w:r w:rsidRPr="00E732D8">
        <w:rPr>
          <w:rFonts w:ascii="Times New Roman" w:hAnsi="Times New Roman" w:cs="Times New Roman"/>
        </w:rPr>
        <w:t>…</w:t>
      </w:r>
      <w:r>
        <w:rPr>
          <w:rFonts w:ascii="Times New Roman" w:hAnsi="Times New Roman" w:cs="Times New Roman"/>
        </w:rPr>
        <w:t>……  18</w:t>
      </w:r>
    </w:p>
    <w:p w14:paraId="5B860A88" w14:textId="218D4AE6" w:rsidR="00F53C40" w:rsidRPr="00E732D8" w:rsidRDefault="00F53C40" w:rsidP="00F53C40">
      <w:pPr>
        <w:spacing w:after="0" w:line="360" w:lineRule="auto"/>
        <w:rPr>
          <w:rFonts w:ascii="Times New Roman" w:hAnsi="Times New Roman" w:cs="Times New Roman"/>
          <w:i/>
          <w:iCs/>
        </w:rPr>
      </w:pPr>
      <w:r>
        <w:rPr>
          <w:rFonts w:ascii="Times New Roman" w:hAnsi="Times New Roman" w:cs="Times New Roman"/>
          <w:b/>
        </w:rPr>
        <w:t>Tableau</w:t>
      </w:r>
      <w:r w:rsidRPr="00E732D8">
        <w:rPr>
          <w:rFonts w:ascii="Times New Roman" w:hAnsi="Times New Roman" w:cs="Times New Roman"/>
          <w:b/>
        </w:rPr>
        <w:t xml:space="preserve"> </w:t>
      </w:r>
      <w:r w:rsidR="000323CA">
        <w:rPr>
          <w:rFonts w:ascii="Times New Roman" w:hAnsi="Times New Roman" w:cs="Times New Roman"/>
          <w:b/>
        </w:rPr>
        <w:t>7</w:t>
      </w:r>
      <w:r>
        <w:rPr>
          <w:rFonts w:ascii="Times New Roman" w:hAnsi="Times New Roman" w:cs="Times New Roman"/>
        </w:rPr>
        <w:t xml:space="preserve"> : </w:t>
      </w:r>
      <w:r w:rsidRPr="00E732D8">
        <w:rPr>
          <w:rFonts w:ascii="Times New Roman" w:hAnsi="Times New Roman" w:cs="Times New Roman"/>
        </w:rPr>
        <w:t>Budget du PMPP du projet ………</w:t>
      </w:r>
      <w:r w:rsidR="00A85000">
        <w:rPr>
          <w:rFonts w:ascii="Times New Roman" w:hAnsi="Times New Roman" w:cs="Times New Roman"/>
        </w:rPr>
        <w:t>………</w:t>
      </w:r>
      <w:r w:rsidRPr="00E732D8">
        <w:rPr>
          <w:rFonts w:ascii="Times New Roman" w:hAnsi="Times New Roman" w:cs="Times New Roman"/>
        </w:rPr>
        <w:t>…</w:t>
      </w:r>
      <w:r>
        <w:rPr>
          <w:rFonts w:ascii="Times New Roman" w:hAnsi="Times New Roman" w:cs="Times New Roman"/>
        </w:rPr>
        <w:t xml:space="preserve">     ….</w:t>
      </w:r>
      <w:r w:rsidRPr="00E732D8">
        <w:rPr>
          <w:rFonts w:ascii="Times New Roman" w:hAnsi="Times New Roman" w:cs="Times New Roman"/>
        </w:rPr>
        <w:t>…</w:t>
      </w:r>
      <w:r>
        <w:rPr>
          <w:rFonts w:ascii="Times New Roman" w:hAnsi="Times New Roman" w:cs="Times New Roman"/>
        </w:rPr>
        <w:t>………       …….……</w:t>
      </w:r>
      <w:r w:rsidRPr="00E732D8">
        <w:rPr>
          <w:rFonts w:ascii="Times New Roman" w:hAnsi="Times New Roman" w:cs="Times New Roman"/>
        </w:rPr>
        <w:t>.</w:t>
      </w:r>
      <w:r w:rsidR="000323CA">
        <w:rPr>
          <w:rFonts w:ascii="Times New Roman" w:hAnsi="Times New Roman" w:cs="Times New Roman"/>
        </w:rPr>
        <w:t xml:space="preserve">      21</w:t>
      </w:r>
    </w:p>
    <w:p w14:paraId="404EE603" w14:textId="6F43F496" w:rsidR="00F53C40" w:rsidRPr="00E732D8" w:rsidRDefault="00F53C40" w:rsidP="00F53C40">
      <w:pPr>
        <w:spacing w:after="0" w:line="360" w:lineRule="auto"/>
        <w:rPr>
          <w:rFonts w:ascii="Times New Roman" w:hAnsi="Times New Roman" w:cs="Times New Roman"/>
        </w:rPr>
      </w:pPr>
      <w:r w:rsidRPr="00E732D8">
        <w:rPr>
          <w:rFonts w:ascii="Times New Roman" w:hAnsi="Times New Roman" w:cs="Times New Roman"/>
          <w:b/>
        </w:rPr>
        <w:t xml:space="preserve">Tableau </w:t>
      </w:r>
      <w:r w:rsidR="00C50721">
        <w:rPr>
          <w:rFonts w:ascii="Times New Roman" w:hAnsi="Times New Roman" w:cs="Times New Roman"/>
          <w:b/>
        </w:rPr>
        <w:t>8</w:t>
      </w:r>
      <w:r w:rsidRPr="00E732D8">
        <w:rPr>
          <w:rFonts w:ascii="Times New Roman" w:hAnsi="Times New Roman" w:cs="Times New Roman"/>
        </w:rPr>
        <w:t xml:space="preserve"> : </w:t>
      </w:r>
      <w:r>
        <w:rPr>
          <w:rFonts w:ascii="Times New Roman" w:hAnsi="Times New Roman" w:cs="Times New Roman"/>
        </w:rPr>
        <w:t>M</w:t>
      </w:r>
      <w:r w:rsidRPr="00E732D8">
        <w:rPr>
          <w:rFonts w:ascii="Times New Roman" w:hAnsi="Times New Roman" w:cs="Times New Roman"/>
        </w:rPr>
        <w:t xml:space="preserve">écanisme de gestion des plaintes proposé pour le </w:t>
      </w:r>
      <w:proofErr w:type="gramStart"/>
      <w:r w:rsidRPr="00E732D8">
        <w:rPr>
          <w:rFonts w:ascii="Times New Roman" w:hAnsi="Times New Roman" w:cs="Times New Roman"/>
        </w:rPr>
        <w:t>projet</w:t>
      </w:r>
      <w:r>
        <w:rPr>
          <w:rFonts w:ascii="Times New Roman" w:hAnsi="Times New Roman" w:cs="Times New Roman"/>
        </w:rPr>
        <w:t xml:space="preserve">  </w:t>
      </w:r>
      <w:r w:rsidRPr="00E732D8">
        <w:rPr>
          <w:rFonts w:ascii="Times New Roman" w:hAnsi="Times New Roman" w:cs="Times New Roman"/>
        </w:rPr>
        <w:t>…</w:t>
      </w:r>
      <w:proofErr w:type="gramEnd"/>
      <w:r w:rsidRPr="00E732D8">
        <w:rPr>
          <w:rFonts w:ascii="Times New Roman" w:hAnsi="Times New Roman" w:cs="Times New Roman"/>
        </w:rPr>
        <w:t>……</w:t>
      </w:r>
      <w:r w:rsidR="00A85000">
        <w:rPr>
          <w:rFonts w:ascii="Times New Roman" w:hAnsi="Times New Roman" w:cs="Times New Roman"/>
        </w:rPr>
        <w:t>…</w:t>
      </w:r>
      <w:proofErr w:type="gramStart"/>
      <w:r w:rsidR="00A85000">
        <w:rPr>
          <w:rFonts w:ascii="Times New Roman" w:hAnsi="Times New Roman" w:cs="Times New Roman"/>
        </w:rPr>
        <w:t>…….</w:t>
      </w:r>
      <w:proofErr w:type="gramEnd"/>
      <w:r w:rsidRPr="00E732D8">
        <w:rPr>
          <w:rFonts w:ascii="Times New Roman" w:hAnsi="Times New Roman" w:cs="Times New Roman"/>
        </w:rPr>
        <w:t>…</w:t>
      </w:r>
      <w:r w:rsidR="00C50721">
        <w:rPr>
          <w:rFonts w:ascii="Times New Roman" w:hAnsi="Times New Roman" w:cs="Times New Roman"/>
        </w:rPr>
        <w:t xml:space="preserve">      23</w:t>
      </w:r>
    </w:p>
    <w:p w14:paraId="334E8C95" w14:textId="5F895D0A" w:rsidR="00846152" w:rsidRDefault="00846152">
      <w:pPr>
        <w:rPr>
          <w:rFonts w:ascii="Times New Roman" w:hAnsi="Times New Roman" w:cs="Times New Roman"/>
          <w:sz w:val="40"/>
          <w:szCs w:val="40"/>
        </w:rPr>
      </w:pPr>
      <w:r>
        <w:rPr>
          <w:rFonts w:ascii="Times New Roman" w:hAnsi="Times New Roman" w:cs="Times New Roman"/>
          <w:sz w:val="40"/>
          <w:szCs w:val="40"/>
        </w:rPr>
        <w:br w:type="page"/>
      </w:r>
    </w:p>
    <w:p w14:paraId="1BB52151" w14:textId="7B7DAA4F" w:rsidR="00942AF4" w:rsidRPr="00E4391E" w:rsidRDefault="00942AF4" w:rsidP="00E4391E">
      <w:pPr>
        <w:pStyle w:val="Heading1"/>
        <w:keepLines w:val="0"/>
        <w:numPr>
          <w:ilvl w:val="0"/>
          <w:numId w:val="1"/>
        </w:numPr>
        <w:spacing w:before="240" w:after="60" w:line="276" w:lineRule="auto"/>
        <w:ind w:left="426" w:hanging="284"/>
        <w:rPr>
          <w:rFonts w:ascii="Times New Roman" w:eastAsia="Times New Roman" w:hAnsi="Times New Roman" w:cs="Times New Roman"/>
          <w:b/>
          <w:bCs/>
          <w:color w:val="auto"/>
          <w:kern w:val="32"/>
          <w:sz w:val="24"/>
          <w:szCs w:val="24"/>
          <w14:ligatures w14:val="none"/>
        </w:rPr>
      </w:pPr>
      <w:bookmarkStart w:id="0" w:name="_Toc228968226"/>
      <w:r w:rsidRPr="00E4391E">
        <w:rPr>
          <w:rFonts w:ascii="Times New Roman" w:eastAsia="Times New Roman" w:hAnsi="Times New Roman" w:cs="Times New Roman"/>
          <w:b/>
          <w:bCs/>
          <w:color w:val="auto"/>
          <w:kern w:val="32"/>
          <w:sz w:val="24"/>
          <w:szCs w:val="24"/>
          <w14:ligatures w14:val="none"/>
        </w:rPr>
        <w:lastRenderedPageBreak/>
        <w:t>Synthèse exécutive (proportionnalité – projet à risque E&amp;S faible)</w:t>
      </w:r>
      <w:bookmarkEnd w:id="0"/>
    </w:p>
    <w:p w14:paraId="25FC66B3" w14:textId="77777777" w:rsidR="00E4391E" w:rsidRDefault="00E4391E" w:rsidP="00E4391E">
      <w:pPr>
        <w:ind w:left="360"/>
        <w:jc w:val="both"/>
        <w:rPr>
          <w:rFonts w:ascii="Times New Roman" w:hAnsi="Times New Roman" w:cs="Times New Roman"/>
        </w:rPr>
      </w:pPr>
    </w:p>
    <w:p w14:paraId="1152B476" w14:textId="1BFF235D" w:rsidR="00942AF4" w:rsidRPr="00E4391E" w:rsidRDefault="00942AF4" w:rsidP="00E4391E">
      <w:pPr>
        <w:ind w:left="360"/>
        <w:jc w:val="both"/>
        <w:rPr>
          <w:rFonts w:ascii="Times New Roman" w:hAnsi="Times New Roman" w:cs="Times New Roman"/>
        </w:rPr>
      </w:pPr>
      <w:r w:rsidRPr="00E4391E">
        <w:rPr>
          <w:rFonts w:ascii="Times New Roman" w:hAnsi="Times New Roman" w:cs="Times New Roman"/>
        </w:rPr>
        <w:t>Le présent Plan de mobilisation des parties prenantes (PMPP) concerne les activités d’assistance technique (AT) financées au titre de la composante « Financement des Projets d’Investissement (IPF) » du Programme de Résilience et de Filets Sociaux Productifs en Mauritanie (PRFSP, P508831). Ces activités portent principalement sur le renforcement des capacités, l’amélioration des systèmes (registre social, ciblage, paiements digitaux, préparation aux chocs, dispositifs de suivi et MGP) et l’appui institutionnel. Il n’est pas prévu de travaux de génie civil, d’acquisition foncière ni de restrictions d’accès. Les risques et impacts environnementaux et sociaux associés sont donc jugés faibles. En conséquence, l’approche de mobilisation des parties prenantes est conçue de manière proportionnée : elle privilégie la divulgation régulière d’informations claires et accessibles, des consultations ciblées sur les points techniques et opérationnels susceptibles d’affecter les usagers (ex. accès au MGP, inclusion, accessibilité numérique), et un mécanisme de gestion des plaintes fonctionnel, inclusif et adapté au traitement confidentiel des plaintes sensibles.</w:t>
      </w:r>
    </w:p>
    <w:p w14:paraId="52853B1A" w14:textId="03BBB4CF" w:rsidR="00283497" w:rsidRPr="008E081D" w:rsidRDefault="003E4760" w:rsidP="008E081D">
      <w:pPr>
        <w:pStyle w:val="Heading1"/>
        <w:keepLines w:val="0"/>
        <w:numPr>
          <w:ilvl w:val="0"/>
          <w:numId w:val="1"/>
        </w:numPr>
        <w:spacing w:before="240" w:after="60" w:line="276" w:lineRule="auto"/>
        <w:ind w:left="426" w:hanging="284"/>
        <w:rPr>
          <w:rFonts w:ascii="Times New Roman" w:eastAsia="Times New Roman" w:hAnsi="Times New Roman" w:cs="Times New Roman"/>
          <w:b/>
          <w:bCs/>
          <w:color w:val="auto"/>
          <w:kern w:val="32"/>
          <w:sz w:val="24"/>
          <w:szCs w:val="24"/>
          <w14:ligatures w14:val="none"/>
        </w:rPr>
      </w:pPr>
      <w:bookmarkStart w:id="1" w:name="_Toc228968227"/>
      <w:r w:rsidRPr="008E081D">
        <w:rPr>
          <w:rFonts w:ascii="Times New Roman" w:eastAsia="Times New Roman" w:hAnsi="Times New Roman" w:cs="Times New Roman"/>
          <w:b/>
          <w:bCs/>
          <w:color w:val="auto"/>
          <w:kern w:val="32"/>
          <w:sz w:val="24"/>
          <w:szCs w:val="24"/>
          <w14:ligatures w14:val="none"/>
        </w:rPr>
        <w:t>Introduction / Description du pr</w:t>
      </w:r>
      <w:r w:rsidR="003573CF" w:rsidRPr="008E081D">
        <w:rPr>
          <w:rFonts w:ascii="Times New Roman" w:eastAsia="Times New Roman" w:hAnsi="Times New Roman" w:cs="Times New Roman"/>
          <w:b/>
          <w:bCs/>
          <w:color w:val="auto"/>
          <w:kern w:val="32"/>
          <w:sz w:val="24"/>
          <w:szCs w:val="24"/>
          <w14:ligatures w14:val="none"/>
        </w:rPr>
        <w:t>ogramme</w:t>
      </w:r>
      <w:bookmarkEnd w:id="1"/>
      <w:r w:rsidR="003573CF" w:rsidRPr="008E081D">
        <w:rPr>
          <w:rFonts w:ascii="Times New Roman" w:eastAsia="Times New Roman" w:hAnsi="Times New Roman" w:cs="Times New Roman"/>
          <w:b/>
          <w:bCs/>
          <w:color w:val="auto"/>
          <w:kern w:val="32"/>
          <w:sz w:val="24"/>
          <w:szCs w:val="24"/>
          <w14:ligatures w14:val="none"/>
        </w:rPr>
        <w:t xml:space="preserve"> </w:t>
      </w:r>
    </w:p>
    <w:p w14:paraId="4B3A6D9E" w14:textId="77777777" w:rsidR="008E081D" w:rsidRDefault="008E081D" w:rsidP="00C52FAD">
      <w:pPr>
        <w:ind w:left="360"/>
        <w:jc w:val="both"/>
        <w:rPr>
          <w:rFonts w:ascii="Times New Roman" w:hAnsi="Times New Roman" w:cs="Times New Roman"/>
        </w:rPr>
      </w:pPr>
    </w:p>
    <w:p w14:paraId="65558685" w14:textId="692AFC6D" w:rsidR="001557C4" w:rsidRDefault="00084448" w:rsidP="00C52FAD">
      <w:pPr>
        <w:ind w:left="360"/>
        <w:jc w:val="both"/>
        <w:rPr>
          <w:rFonts w:ascii="Times New Roman" w:hAnsi="Times New Roman" w:cs="Times New Roman"/>
        </w:rPr>
      </w:pPr>
      <w:r w:rsidRPr="00084448">
        <w:rPr>
          <w:rFonts w:ascii="Times New Roman" w:hAnsi="Times New Roman" w:cs="Times New Roman"/>
        </w:rPr>
        <w:t xml:space="preserve">Le programme de résilience et de filets </w:t>
      </w:r>
      <w:r w:rsidR="001F2443">
        <w:rPr>
          <w:rFonts w:ascii="Times New Roman" w:hAnsi="Times New Roman" w:cs="Times New Roman"/>
        </w:rPr>
        <w:t>sociaux</w:t>
      </w:r>
      <w:r w:rsidRPr="00084448">
        <w:rPr>
          <w:rFonts w:ascii="Times New Roman" w:hAnsi="Times New Roman" w:cs="Times New Roman"/>
        </w:rPr>
        <w:t xml:space="preserve"> productifs en Mauritanie (</w:t>
      </w:r>
      <w:r w:rsidR="001F2443">
        <w:rPr>
          <w:rFonts w:ascii="Times New Roman" w:hAnsi="Times New Roman" w:cs="Times New Roman"/>
        </w:rPr>
        <w:t>PRFSP</w:t>
      </w:r>
      <w:r w:rsidRPr="00084448">
        <w:rPr>
          <w:rFonts w:ascii="Times New Roman" w:hAnsi="Times New Roman" w:cs="Times New Roman"/>
        </w:rPr>
        <w:t>, P508831) a pour objectif de développement (ODP) de renforcer</w:t>
      </w:r>
      <w:r w:rsidR="001365B1">
        <w:rPr>
          <w:rFonts w:ascii="Times New Roman" w:hAnsi="Times New Roman" w:cs="Times New Roman"/>
        </w:rPr>
        <w:t xml:space="preserve"> l’efficacité, la rapidité et la productivité du </w:t>
      </w:r>
      <w:r w:rsidRPr="00084448">
        <w:rPr>
          <w:rFonts w:ascii="Times New Roman" w:hAnsi="Times New Roman" w:cs="Times New Roman"/>
        </w:rPr>
        <w:t xml:space="preserve">système de protection sociale adaptative (ASP), à travers trois domaines de résultats visant à : (i) créer un système de prestation </w:t>
      </w:r>
      <w:r w:rsidR="001365B1">
        <w:rPr>
          <w:rFonts w:ascii="Times New Roman" w:hAnsi="Times New Roman" w:cs="Times New Roman"/>
        </w:rPr>
        <w:t xml:space="preserve">sociale plus </w:t>
      </w:r>
      <w:r w:rsidRPr="00084448">
        <w:rPr>
          <w:rFonts w:ascii="Times New Roman" w:hAnsi="Times New Roman" w:cs="Times New Roman"/>
        </w:rPr>
        <w:t xml:space="preserve">efficace, (ii) </w:t>
      </w:r>
      <w:r w:rsidR="001365B1" w:rsidRPr="00C52FAD">
        <w:rPr>
          <w:rFonts w:ascii="Times New Roman" w:hAnsi="Times New Roman" w:cs="Times New Roman"/>
        </w:rPr>
        <w:t>une amélioration de la rapidité des interventions</w:t>
      </w:r>
      <w:r w:rsidRPr="00084448">
        <w:rPr>
          <w:rFonts w:ascii="Times New Roman" w:hAnsi="Times New Roman" w:cs="Times New Roman"/>
        </w:rPr>
        <w:t xml:space="preserve">, et (iii) </w:t>
      </w:r>
      <w:r w:rsidR="001365B1" w:rsidRPr="00C52FAD">
        <w:rPr>
          <w:rFonts w:ascii="Times New Roman" w:hAnsi="Times New Roman" w:cs="Times New Roman"/>
        </w:rPr>
        <w:t xml:space="preserve">une productivité accrue du </w:t>
      </w:r>
      <w:r w:rsidR="008E081D" w:rsidRPr="00C52FAD">
        <w:rPr>
          <w:rFonts w:ascii="Times New Roman" w:hAnsi="Times New Roman" w:cs="Times New Roman"/>
        </w:rPr>
        <w:t>système.</w:t>
      </w:r>
    </w:p>
    <w:p w14:paraId="0FEA218F" w14:textId="019E68D6" w:rsidR="00B23DEB" w:rsidRPr="004B3BAA" w:rsidRDefault="00B26B1E" w:rsidP="00B23DEB">
      <w:pPr>
        <w:ind w:left="360"/>
        <w:jc w:val="both"/>
        <w:rPr>
          <w:rFonts w:ascii="Times New Roman" w:hAnsi="Times New Roman" w:cs="Times New Roman"/>
        </w:rPr>
      </w:pPr>
      <w:r w:rsidRPr="00B26B1E">
        <w:rPr>
          <w:rFonts w:ascii="Times New Roman" w:hAnsi="Times New Roman" w:cs="Times New Roman"/>
        </w:rPr>
        <w:t>Ce programme basé sur les résultats (</w:t>
      </w:r>
      <w:proofErr w:type="spellStart"/>
      <w:r w:rsidRPr="00B26B1E">
        <w:rPr>
          <w:rFonts w:ascii="Times New Roman" w:hAnsi="Times New Roman" w:cs="Times New Roman"/>
        </w:rPr>
        <w:t>PforR</w:t>
      </w:r>
      <w:proofErr w:type="spellEnd"/>
      <w:r w:rsidRPr="00B26B1E">
        <w:rPr>
          <w:rFonts w:ascii="Times New Roman" w:hAnsi="Times New Roman" w:cs="Times New Roman"/>
        </w:rPr>
        <w:t xml:space="preserve">) </w:t>
      </w:r>
      <w:r w:rsidR="00B23DEB" w:rsidRPr="00ED5F16">
        <w:rPr>
          <w:rFonts w:ascii="Times New Roman" w:hAnsi="Times New Roman"/>
        </w:rPr>
        <w:t>sera soutenu par</w:t>
      </w:r>
      <w:r w:rsidR="00B23DEB" w:rsidRPr="000C7702">
        <w:rPr>
          <w:rFonts w:ascii="Times New Roman" w:hAnsi="Times New Roman"/>
        </w:rPr>
        <w:t xml:space="preserve"> des </w:t>
      </w:r>
      <w:r w:rsidR="00B23DEB">
        <w:rPr>
          <w:rFonts w:ascii="Times New Roman" w:hAnsi="Times New Roman"/>
        </w:rPr>
        <w:t>a</w:t>
      </w:r>
      <w:r w:rsidR="00B23DEB" w:rsidRPr="000C7702">
        <w:rPr>
          <w:rFonts w:ascii="Times New Roman" w:hAnsi="Times New Roman"/>
        </w:rPr>
        <w:t>ctivités d'Assistance Technique dans le Cadre de la Composante de Financement des Projets d'Investissement (IPF</w:t>
      </w:r>
      <w:proofErr w:type="gramStart"/>
      <w:r w:rsidR="00B23DEB" w:rsidRPr="000C7702">
        <w:rPr>
          <w:rFonts w:ascii="Times New Roman" w:hAnsi="Times New Roman"/>
        </w:rPr>
        <w:t>).</w:t>
      </w:r>
      <w:r w:rsidRPr="00B26B1E">
        <w:rPr>
          <w:rFonts w:ascii="Times New Roman" w:hAnsi="Times New Roman" w:cs="Times New Roman"/>
        </w:rPr>
        <w:t>.</w:t>
      </w:r>
      <w:proofErr w:type="gramEnd"/>
      <w:r w:rsidRPr="00B26B1E">
        <w:rPr>
          <w:rFonts w:ascii="Times New Roman" w:hAnsi="Times New Roman" w:cs="Times New Roman"/>
        </w:rPr>
        <w:t xml:space="preserve"> Celles-ci visent à appuyer techniquement la mise en œuvre du programme en apportant une expertise ciblée sur plusieurs aspects clés</w:t>
      </w:r>
      <w:r w:rsidR="00B23DEB">
        <w:rPr>
          <w:rFonts w:ascii="Times New Roman" w:hAnsi="Times New Roman" w:cs="Times New Roman"/>
        </w:rPr>
        <w:t>.</w:t>
      </w:r>
      <w:r w:rsidR="00B23DEB" w:rsidRPr="00B23DEB">
        <w:rPr>
          <w:rFonts w:ascii="Times New Roman" w:hAnsi="Times New Roman" w:cs="Times New Roman"/>
        </w:rPr>
        <w:t xml:space="preserve"> </w:t>
      </w:r>
      <w:r w:rsidR="00B23DEB">
        <w:rPr>
          <w:rFonts w:ascii="Times New Roman" w:hAnsi="Times New Roman" w:cs="Times New Roman"/>
        </w:rPr>
        <w:t xml:space="preserve">Les efforts du programme se concentreront sur le renforcement du </w:t>
      </w:r>
      <w:r w:rsidR="00B23DEB" w:rsidRPr="004B3BAA">
        <w:rPr>
          <w:rFonts w:ascii="Times New Roman" w:hAnsi="Times New Roman" w:cs="Times New Roman"/>
        </w:rPr>
        <w:t xml:space="preserve">système </w:t>
      </w:r>
      <w:r w:rsidR="00B23DEB">
        <w:rPr>
          <w:rFonts w:ascii="Times New Roman" w:hAnsi="Times New Roman" w:cs="Times New Roman"/>
        </w:rPr>
        <w:t>de protection sociale adaptative (PSA)</w:t>
      </w:r>
      <w:r w:rsidR="00B23DEB" w:rsidRPr="004B3BAA">
        <w:rPr>
          <w:rFonts w:ascii="Times New Roman" w:hAnsi="Times New Roman" w:cs="Times New Roman"/>
        </w:rPr>
        <w:t xml:space="preserve"> et </w:t>
      </w:r>
      <w:r w:rsidR="00B23DEB">
        <w:rPr>
          <w:rFonts w:ascii="Times New Roman" w:hAnsi="Times New Roman" w:cs="Times New Roman"/>
        </w:rPr>
        <w:t>l’</w:t>
      </w:r>
      <w:r w:rsidR="00B23DEB" w:rsidRPr="004B3BAA">
        <w:rPr>
          <w:rFonts w:ascii="Times New Roman" w:hAnsi="Times New Roman" w:cs="Times New Roman"/>
        </w:rPr>
        <w:t>augment</w:t>
      </w:r>
      <w:r w:rsidR="00B23DEB">
        <w:rPr>
          <w:rFonts w:ascii="Times New Roman" w:hAnsi="Times New Roman" w:cs="Times New Roman"/>
        </w:rPr>
        <w:t>ation des</w:t>
      </w:r>
      <w:r w:rsidR="00B23DEB" w:rsidRPr="004B3BAA">
        <w:rPr>
          <w:rFonts w:ascii="Times New Roman" w:hAnsi="Times New Roman" w:cs="Times New Roman"/>
        </w:rPr>
        <w:t xml:space="preserve"> opportunités d'auto-emploi </w:t>
      </w:r>
      <w:r w:rsidR="00B23DEB">
        <w:rPr>
          <w:rFonts w:ascii="Times New Roman" w:hAnsi="Times New Roman" w:cs="Times New Roman"/>
        </w:rPr>
        <w:t xml:space="preserve">qui </w:t>
      </w:r>
      <w:r w:rsidR="00B23DEB" w:rsidRPr="004B3BAA">
        <w:rPr>
          <w:rFonts w:ascii="Times New Roman" w:hAnsi="Times New Roman" w:cs="Times New Roman"/>
        </w:rPr>
        <w:t xml:space="preserve">sont essentiels pour aider les ménages pauvres à améliorer leur consommation et leur bien-être socio-économique. </w:t>
      </w:r>
      <w:r w:rsidR="00B23DEB">
        <w:rPr>
          <w:rFonts w:ascii="Times New Roman" w:hAnsi="Times New Roman" w:cs="Times New Roman"/>
        </w:rPr>
        <w:t xml:space="preserve">Il s’agit principalement des </w:t>
      </w:r>
      <w:r w:rsidR="00B23DEB" w:rsidRPr="004B3BAA">
        <w:rPr>
          <w:rFonts w:ascii="Times New Roman" w:hAnsi="Times New Roman" w:cs="Times New Roman"/>
        </w:rPr>
        <w:t xml:space="preserve">éléments fondamentaux pour une livraison efficace : des systèmes de ciblage et d'enregistrement robustes ; des mécanismes de paiement fiables ; des capacités de réponse aux chocs coordonnées ; et des systèmes d'information intégrés. </w:t>
      </w:r>
      <w:r w:rsidR="00B23DEB">
        <w:rPr>
          <w:rFonts w:ascii="Times New Roman" w:hAnsi="Times New Roman" w:cs="Times New Roman"/>
        </w:rPr>
        <w:t xml:space="preserve">Le programme va </w:t>
      </w:r>
      <w:r w:rsidR="00B23DEB" w:rsidRPr="004B3BAA">
        <w:rPr>
          <w:rFonts w:ascii="Times New Roman" w:hAnsi="Times New Roman" w:cs="Times New Roman"/>
        </w:rPr>
        <w:t xml:space="preserve">s'attaquer aux multiples contraintes qui empêchent les ménages pauvres d'investir de manière productive dans des activités génératrices de revenus, notamment l'accès limité au capital, les compétences restreintes, l'exposition aux risques et les normes sociales restrictives. </w:t>
      </w:r>
    </w:p>
    <w:p w14:paraId="78311F31" w14:textId="11AC7606" w:rsidR="00B26B1E" w:rsidRDefault="00B26B1E" w:rsidP="00C52FAD">
      <w:pPr>
        <w:ind w:left="360"/>
        <w:jc w:val="both"/>
        <w:rPr>
          <w:rFonts w:ascii="Times New Roman" w:hAnsi="Times New Roman" w:cs="Times New Roman"/>
        </w:rPr>
      </w:pPr>
      <w:r w:rsidRPr="00B26B1E">
        <w:rPr>
          <w:rFonts w:ascii="Times New Roman" w:hAnsi="Times New Roman" w:cs="Times New Roman"/>
        </w:rPr>
        <w:t xml:space="preserve">L’Assistance Technique contribuera également à améliorer la qualité des données pour la réponse aux chocs et à renforcer les mécanismes de financement. Enfin, la composante IPF </w:t>
      </w:r>
      <w:r w:rsidRPr="00B26B1E">
        <w:rPr>
          <w:rFonts w:ascii="Times New Roman" w:hAnsi="Times New Roman" w:cs="Times New Roman"/>
        </w:rPr>
        <w:lastRenderedPageBreak/>
        <w:t>financera un agent de vérification indépendant chargé de garantir la fiabilité et la transparence des résultats du programme.</w:t>
      </w:r>
    </w:p>
    <w:p w14:paraId="142636AD" w14:textId="26A3ACF6" w:rsidR="00EB55A5" w:rsidRDefault="00BD3452" w:rsidP="00C52FAD">
      <w:pPr>
        <w:ind w:left="360"/>
        <w:jc w:val="both"/>
        <w:rPr>
          <w:rFonts w:ascii="Times New Roman" w:hAnsi="Times New Roman" w:cs="Times New Roman"/>
        </w:rPr>
      </w:pPr>
      <w:r>
        <w:rPr>
          <w:rFonts w:ascii="Times New Roman" w:hAnsi="Times New Roman" w:cs="Times New Roman"/>
        </w:rPr>
        <w:t>L</w:t>
      </w:r>
      <w:r w:rsidR="00CA6AD9" w:rsidRPr="00CA6AD9">
        <w:rPr>
          <w:rFonts w:ascii="Times New Roman" w:hAnsi="Times New Roman" w:cs="Times New Roman"/>
        </w:rPr>
        <w:t>es activités, centrées sur le renforcement des capacités et l’assistance technique, ne prévoient ni travaux de construction, ni acquisitions foncières, ni restrictions d’accès aux ressources naturelles. De ce fait, le niveau de risque environnemental et social associé est jugé faible.</w:t>
      </w:r>
      <w:r w:rsidR="00CA6AD9" w:rsidRPr="00CA6AD9">
        <w:rPr>
          <w:rFonts w:ascii="Times New Roman" w:hAnsi="Times New Roman" w:cs="Times New Roman"/>
        </w:rPr>
        <w:br/>
      </w:r>
    </w:p>
    <w:p w14:paraId="3BBB816D" w14:textId="77777777" w:rsidR="00BD3452" w:rsidRDefault="00CA6AD9" w:rsidP="00BD3452">
      <w:pPr>
        <w:ind w:left="360"/>
        <w:jc w:val="both"/>
        <w:rPr>
          <w:rFonts w:ascii="Times New Roman" w:hAnsi="Times New Roman" w:cs="Times New Roman"/>
        </w:rPr>
      </w:pPr>
      <w:r w:rsidRPr="00CA6AD9">
        <w:rPr>
          <w:rFonts w:ascii="Times New Roman" w:hAnsi="Times New Roman" w:cs="Times New Roman"/>
        </w:rPr>
        <w:t>Le présent Plan de mobilisation des parties prenantes (PMPP) porte spécifiquement sur les activités d’assistance technique mises en œuvre dans le cadre de la composante de Financement des Projets d’Investissement (IPF).</w:t>
      </w:r>
    </w:p>
    <w:p w14:paraId="6E35AFDF" w14:textId="77F694F6" w:rsidR="00CA6AD9" w:rsidRDefault="00CA6AD9" w:rsidP="00C52FAD">
      <w:pPr>
        <w:ind w:left="360"/>
        <w:jc w:val="both"/>
        <w:rPr>
          <w:rFonts w:ascii="Times New Roman" w:hAnsi="Times New Roman" w:cs="Times New Roman"/>
        </w:rPr>
      </w:pPr>
      <w:r w:rsidRPr="00CA6AD9">
        <w:rPr>
          <w:rFonts w:ascii="Times New Roman" w:hAnsi="Times New Roman" w:cs="Times New Roman"/>
        </w:rPr>
        <w:t xml:space="preserve">Conformément aux exigences de la Norme Environnementale et Sociale n°10 </w:t>
      </w:r>
      <w:r w:rsidR="007D4537" w:rsidRPr="00CA6AD9">
        <w:rPr>
          <w:rFonts w:ascii="Times New Roman" w:hAnsi="Times New Roman" w:cs="Times New Roman"/>
        </w:rPr>
        <w:t>relatives</w:t>
      </w:r>
      <w:r w:rsidRPr="00CA6AD9">
        <w:rPr>
          <w:rFonts w:ascii="Times New Roman" w:hAnsi="Times New Roman" w:cs="Times New Roman"/>
        </w:rPr>
        <w:t xml:space="preserve"> à la mobilisation des parties prenantes, les agences d’exécution doivent s’assurer de fournir une information claire, pertinente, accessible et en temps opportun, et de consulter les parties prenantes de manière culturellement adaptée, en évitant toute forme de manipulation, de pression, de discrimination ou d’intimidation.</w:t>
      </w:r>
    </w:p>
    <w:p w14:paraId="7F2A8F60" w14:textId="2268376B" w:rsidR="00BD6C81" w:rsidRPr="002C057C" w:rsidRDefault="00F77E57" w:rsidP="002C057C">
      <w:pPr>
        <w:pStyle w:val="Heading1"/>
        <w:keepLines w:val="0"/>
        <w:numPr>
          <w:ilvl w:val="0"/>
          <w:numId w:val="1"/>
        </w:numPr>
        <w:spacing w:before="240" w:after="60" w:line="276" w:lineRule="auto"/>
        <w:ind w:left="426" w:hanging="284"/>
        <w:rPr>
          <w:rFonts w:ascii="Times New Roman" w:eastAsia="Times New Roman" w:hAnsi="Times New Roman" w:cs="Times New Roman"/>
          <w:b/>
          <w:bCs/>
          <w:color w:val="auto"/>
          <w:kern w:val="32"/>
          <w:sz w:val="24"/>
          <w:szCs w:val="24"/>
          <w14:ligatures w14:val="none"/>
        </w:rPr>
      </w:pPr>
      <w:bookmarkStart w:id="2" w:name="_Toc228968228"/>
      <w:r w:rsidRPr="002C057C">
        <w:rPr>
          <w:rFonts w:ascii="Times New Roman" w:eastAsia="Times New Roman" w:hAnsi="Times New Roman" w:cs="Times New Roman"/>
          <w:b/>
          <w:bCs/>
          <w:color w:val="auto"/>
          <w:kern w:val="32"/>
          <w:sz w:val="24"/>
          <w:szCs w:val="24"/>
          <w14:ligatures w14:val="none"/>
        </w:rPr>
        <w:t>Composantes du financement des Projets d’Investissements</w:t>
      </w:r>
      <w:bookmarkEnd w:id="2"/>
    </w:p>
    <w:p w14:paraId="2C6C7E4E" w14:textId="77777777" w:rsidR="00BD3452" w:rsidRDefault="00BD3452" w:rsidP="00BD3452">
      <w:pPr>
        <w:ind w:left="360"/>
        <w:jc w:val="both"/>
        <w:rPr>
          <w:rFonts w:ascii="Times New Roman" w:hAnsi="Times New Roman" w:cs="Times New Roman"/>
        </w:rPr>
      </w:pPr>
    </w:p>
    <w:p w14:paraId="7E05026B" w14:textId="4AC96D22" w:rsidR="00FA0515" w:rsidRPr="00FA0515" w:rsidRDefault="00FA0515" w:rsidP="00C52FAD">
      <w:pPr>
        <w:ind w:left="360"/>
        <w:jc w:val="both"/>
        <w:rPr>
          <w:rFonts w:ascii="Times New Roman" w:hAnsi="Times New Roman" w:cs="Times New Roman"/>
        </w:rPr>
      </w:pPr>
      <w:r w:rsidRPr="00FA0515">
        <w:rPr>
          <w:rFonts w:ascii="Times New Roman" w:hAnsi="Times New Roman" w:cs="Times New Roman"/>
        </w:rPr>
        <w:t>Les activités d’assistance technique (AT) incluses dans le cadre du financement des projets d’investissement (IPF) visent à renforcer les capacités institutionnelles et techniques des structures impliquées dans les domaines suivants :</w:t>
      </w:r>
    </w:p>
    <w:p w14:paraId="07B23141" w14:textId="77777777" w:rsidR="00C41C0E" w:rsidRPr="004B3BAA" w:rsidRDefault="00C41C0E" w:rsidP="00C41C0E">
      <w:pPr>
        <w:pStyle w:val="ListParagraph"/>
        <w:numPr>
          <w:ilvl w:val="0"/>
          <w:numId w:val="3"/>
        </w:numPr>
        <w:rPr>
          <w:rFonts w:ascii="Times New Roman" w:hAnsi="Times New Roman" w:cs="Times New Roman"/>
        </w:rPr>
      </w:pPr>
      <w:proofErr w:type="gramStart"/>
      <w:r w:rsidRPr="004B3BAA">
        <w:rPr>
          <w:rFonts w:ascii="Times New Roman" w:hAnsi="Times New Roman" w:cs="Times New Roman"/>
        </w:rPr>
        <w:t>l'évaluation</w:t>
      </w:r>
      <w:proofErr w:type="gramEnd"/>
      <w:r w:rsidRPr="004B3BAA">
        <w:rPr>
          <w:rFonts w:ascii="Times New Roman" w:hAnsi="Times New Roman" w:cs="Times New Roman"/>
        </w:rPr>
        <w:t xml:space="preserve"> de la méthodologie de mise à jour continue et la révision du manuel des opérations ; </w:t>
      </w:r>
    </w:p>
    <w:p w14:paraId="5A184EB9" w14:textId="77777777" w:rsidR="00C41C0E" w:rsidRPr="004B3BAA" w:rsidRDefault="00C41C0E" w:rsidP="00C41C0E">
      <w:pPr>
        <w:pStyle w:val="ListParagraph"/>
        <w:numPr>
          <w:ilvl w:val="0"/>
          <w:numId w:val="3"/>
        </w:numPr>
        <w:rPr>
          <w:rFonts w:ascii="Times New Roman" w:hAnsi="Times New Roman" w:cs="Times New Roman"/>
        </w:rPr>
      </w:pPr>
      <w:proofErr w:type="gramStart"/>
      <w:r w:rsidRPr="004B3BAA">
        <w:rPr>
          <w:rFonts w:ascii="Times New Roman" w:hAnsi="Times New Roman" w:cs="Times New Roman"/>
        </w:rPr>
        <w:t>l'évaluation</w:t>
      </w:r>
      <w:proofErr w:type="gramEnd"/>
      <w:r w:rsidRPr="004B3BAA">
        <w:rPr>
          <w:rFonts w:ascii="Times New Roman" w:hAnsi="Times New Roman" w:cs="Times New Roman"/>
        </w:rPr>
        <w:t xml:space="preserve"> de la performance du ciblage ; </w:t>
      </w:r>
    </w:p>
    <w:p w14:paraId="7190ED50" w14:textId="77777777" w:rsidR="00C41C0E" w:rsidRPr="004B3BAA" w:rsidRDefault="00C41C0E" w:rsidP="00C41C0E">
      <w:pPr>
        <w:pStyle w:val="ListParagraph"/>
        <w:numPr>
          <w:ilvl w:val="0"/>
          <w:numId w:val="3"/>
        </w:numPr>
        <w:rPr>
          <w:rFonts w:ascii="Times New Roman" w:hAnsi="Times New Roman" w:cs="Times New Roman"/>
        </w:rPr>
      </w:pPr>
      <w:proofErr w:type="gramStart"/>
      <w:r w:rsidRPr="004B3BAA">
        <w:rPr>
          <w:rFonts w:ascii="Times New Roman" w:hAnsi="Times New Roman" w:cs="Times New Roman"/>
        </w:rPr>
        <w:t>l'assistance</w:t>
      </w:r>
      <w:proofErr w:type="gramEnd"/>
      <w:r w:rsidRPr="004B3BAA">
        <w:rPr>
          <w:rFonts w:ascii="Times New Roman" w:hAnsi="Times New Roman" w:cs="Times New Roman"/>
        </w:rPr>
        <w:t xml:space="preserve"> à la conception et à la coordination des réformes du SIM et à l'amélioration de l'aspect numérique de la plateforme de paiement ; </w:t>
      </w:r>
    </w:p>
    <w:p w14:paraId="5FED1BA8" w14:textId="4793BAAD" w:rsidR="00C41C0E" w:rsidRPr="004B3BAA" w:rsidRDefault="00C41C0E" w:rsidP="00C41C0E">
      <w:pPr>
        <w:pStyle w:val="ListParagraph"/>
        <w:numPr>
          <w:ilvl w:val="0"/>
          <w:numId w:val="3"/>
        </w:numPr>
        <w:rPr>
          <w:rFonts w:ascii="Times New Roman" w:hAnsi="Times New Roman" w:cs="Times New Roman"/>
        </w:rPr>
      </w:pPr>
      <w:proofErr w:type="gramStart"/>
      <w:r w:rsidRPr="004B3BAA">
        <w:rPr>
          <w:rFonts w:ascii="Times New Roman" w:hAnsi="Times New Roman" w:cs="Times New Roman"/>
        </w:rPr>
        <w:t>le</w:t>
      </w:r>
      <w:proofErr w:type="gramEnd"/>
      <w:r w:rsidRPr="004B3BAA">
        <w:rPr>
          <w:rFonts w:ascii="Times New Roman" w:hAnsi="Times New Roman" w:cs="Times New Roman"/>
        </w:rPr>
        <w:t xml:space="preserve"> renforcement du M</w:t>
      </w:r>
      <w:r w:rsidR="00FE76D1">
        <w:rPr>
          <w:rFonts w:ascii="Times New Roman" w:hAnsi="Times New Roman" w:cs="Times New Roman"/>
        </w:rPr>
        <w:t>GP</w:t>
      </w:r>
      <w:r w:rsidRPr="004B3BAA">
        <w:rPr>
          <w:rFonts w:ascii="Times New Roman" w:hAnsi="Times New Roman" w:cs="Times New Roman"/>
        </w:rPr>
        <w:t xml:space="preserve">. </w:t>
      </w:r>
    </w:p>
    <w:p w14:paraId="264AF724" w14:textId="2CDC0560" w:rsidR="00C41C0E" w:rsidRPr="004B3BAA" w:rsidRDefault="00C41C0E" w:rsidP="00C41C0E">
      <w:pPr>
        <w:pStyle w:val="ListParagraph"/>
        <w:numPr>
          <w:ilvl w:val="0"/>
          <w:numId w:val="3"/>
        </w:numPr>
        <w:rPr>
          <w:rFonts w:ascii="Times New Roman" w:hAnsi="Times New Roman" w:cs="Times New Roman"/>
        </w:rPr>
      </w:pPr>
      <w:proofErr w:type="gramStart"/>
      <w:r>
        <w:rPr>
          <w:rFonts w:ascii="Times New Roman" w:hAnsi="Times New Roman" w:cs="Times New Roman"/>
        </w:rPr>
        <w:t>l</w:t>
      </w:r>
      <w:r w:rsidRPr="004B3BAA">
        <w:rPr>
          <w:rFonts w:ascii="Times New Roman" w:hAnsi="Times New Roman" w:cs="Times New Roman"/>
        </w:rPr>
        <w:t>'amélioration</w:t>
      </w:r>
      <w:proofErr w:type="gramEnd"/>
      <w:r w:rsidRPr="004B3BAA">
        <w:rPr>
          <w:rFonts w:ascii="Times New Roman" w:hAnsi="Times New Roman" w:cs="Times New Roman"/>
        </w:rPr>
        <w:t xml:space="preserve"> de la qualité des données d'alerte précoce ; </w:t>
      </w:r>
    </w:p>
    <w:p w14:paraId="24F7E444" w14:textId="77777777" w:rsidR="00C41C0E" w:rsidRPr="004B3BAA" w:rsidRDefault="00C41C0E" w:rsidP="00C41C0E">
      <w:pPr>
        <w:pStyle w:val="ListParagraph"/>
        <w:numPr>
          <w:ilvl w:val="0"/>
          <w:numId w:val="3"/>
        </w:numPr>
        <w:rPr>
          <w:rFonts w:ascii="Times New Roman" w:hAnsi="Times New Roman" w:cs="Times New Roman"/>
        </w:rPr>
      </w:pPr>
      <w:proofErr w:type="gramStart"/>
      <w:r w:rsidRPr="004B3BAA">
        <w:rPr>
          <w:rFonts w:ascii="Times New Roman" w:hAnsi="Times New Roman" w:cs="Times New Roman"/>
        </w:rPr>
        <w:t>le</w:t>
      </w:r>
      <w:proofErr w:type="gramEnd"/>
      <w:r w:rsidRPr="004B3BAA">
        <w:rPr>
          <w:rFonts w:ascii="Times New Roman" w:hAnsi="Times New Roman" w:cs="Times New Roman"/>
        </w:rPr>
        <w:t xml:space="preserve"> renforcement des mécanismes de financement (pour augmenter la capacité fiduciaire). </w:t>
      </w:r>
    </w:p>
    <w:p w14:paraId="54FCC36B" w14:textId="77777777" w:rsidR="00C41C0E" w:rsidRPr="004B3BAA" w:rsidRDefault="00C41C0E" w:rsidP="00C41C0E">
      <w:pPr>
        <w:pStyle w:val="ListParagraph"/>
        <w:numPr>
          <w:ilvl w:val="0"/>
          <w:numId w:val="3"/>
        </w:numPr>
        <w:rPr>
          <w:rFonts w:ascii="Times New Roman" w:hAnsi="Times New Roman" w:cs="Times New Roman"/>
        </w:rPr>
      </w:pPr>
      <w:proofErr w:type="gramStart"/>
      <w:r w:rsidRPr="004B3BAA">
        <w:rPr>
          <w:rFonts w:ascii="Times New Roman" w:hAnsi="Times New Roman" w:cs="Times New Roman"/>
        </w:rPr>
        <w:t>la</w:t>
      </w:r>
      <w:proofErr w:type="gramEnd"/>
      <w:r w:rsidRPr="004B3BAA">
        <w:rPr>
          <w:rFonts w:ascii="Times New Roman" w:hAnsi="Times New Roman" w:cs="Times New Roman"/>
        </w:rPr>
        <w:t xml:space="preserve"> modularité des mesures d'accompagnement en matière de développement humain, la taille de la famille, le handicap, et potentiellement l'extension de l'intervention de dialogue familial ; et </w:t>
      </w:r>
    </w:p>
    <w:p w14:paraId="7FE1BAFB" w14:textId="77777777" w:rsidR="00C41C0E" w:rsidRPr="004B3BAA" w:rsidRDefault="00C41C0E" w:rsidP="00C41C0E">
      <w:pPr>
        <w:pStyle w:val="ListParagraph"/>
        <w:numPr>
          <w:ilvl w:val="0"/>
          <w:numId w:val="3"/>
        </w:numPr>
        <w:rPr>
          <w:rFonts w:ascii="Times New Roman" w:hAnsi="Times New Roman" w:cs="Times New Roman"/>
        </w:rPr>
      </w:pPr>
      <w:proofErr w:type="gramStart"/>
      <w:r w:rsidRPr="004B3BAA">
        <w:rPr>
          <w:rFonts w:ascii="Times New Roman" w:hAnsi="Times New Roman" w:cs="Times New Roman"/>
        </w:rPr>
        <w:t>la</w:t>
      </w:r>
      <w:proofErr w:type="gramEnd"/>
      <w:r w:rsidRPr="004B3BAA">
        <w:rPr>
          <w:rFonts w:ascii="Times New Roman" w:hAnsi="Times New Roman" w:cs="Times New Roman"/>
        </w:rPr>
        <w:t xml:space="preserve"> révision du paquet d'inclusion économique et son ciblage.</w:t>
      </w:r>
    </w:p>
    <w:p w14:paraId="2B9768EA" w14:textId="38110C92" w:rsidR="00B26B1E" w:rsidRDefault="00FA0515" w:rsidP="00BA4579">
      <w:pPr>
        <w:ind w:left="360"/>
        <w:jc w:val="both"/>
        <w:rPr>
          <w:rFonts w:ascii="Times New Roman" w:hAnsi="Times New Roman" w:cs="Times New Roman"/>
        </w:rPr>
      </w:pPr>
      <w:r w:rsidRPr="00FA0515">
        <w:rPr>
          <w:rFonts w:ascii="Times New Roman" w:hAnsi="Times New Roman" w:cs="Times New Roman"/>
        </w:rPr>
        <w:t xml:space="preserve">Un programme de renforcement des capacités sera également développé pour les acteurs institutionnels, y compris les ministères techniques, les agences d’exécution et les partenaires de mise en œuvre, afin de garantir une appropriation durable des outils, processus et innovations introduits. </w:t>
      </w:r>
    </w:p>
    <w:p w14:paraId="18D76EC5" w14:textId="546A853A" w:rsidR="00710925" w:rsidRPr="00873BCA" w:rsidRDefault="00710925" w:rsidP="00873BCA">
      <w:pPr>
        <w:pStyle w:val="Heading1"/>
        <w:keepLines w:val="0"/>
        <w:numPr>
          <w:ilvl w:val="0"/>
          <w:numId w:val="1"/>
        </w:numPr>
        <w:spacing w:before="240" w:after="60" w:line="276" w:lineRule="auto"/>
        <w:ind w:left="426" w:hanging="284"/>
        <w:rPr>
          <w:rFonts w:ascii="Times New Roman" w:eastAsia="Times New Roman" w:hAnsi="Times New Roman" w:cs="Times New Roman"/>
          <w:b/>
          <w:bCs/>
          <w:color w:val="auto"/>
          <w:kern w:val="32"/>
          <w:sz w:val="24"/>
          <w:szCs w:val="24"/>
          <w14:ligatures w14:val="none"/>
        </w:rPr>
      </w:pPr>
      <w:bookmarkStart w:id="3" w:name="_Toc228968229"/>
      <w:r w:rsidRPr="00873BCA">
        <w:rPr>
          <w:rFonts w:ascii="Times New Roman" w:eastAsia="Times New Roman" w:hAnsi="Times New Roman" w:cs="Times New Roman"/>
          <w:b/>
          <w:bCs/>
          <w:color w:val="auto"/>
          <w:kern w:val="32"/>
          <w:sz w:val="24"/>
          <w:szCs w:val="24"/>
          <w14:ligatures w14:val="none"/>
        </w:rPr>
        <w:lastRenderedPageBreak/>
        <w:t>Bénéficiaires du programme</w:t>
      </w:r>
      <w:bookmarkEnd w:id="3"/>
    </w:p>
    <w:p w14:paraId="492B90B3" w14:textId="77777777" w:rsidR="009405AE" w:rsidRDefault="009405AE" w:rsidP="009405AE">
      <w:pPr>
        <w:ind w:left="360"/>
        <w:jc w:val="both"/>
        <w:rPr>
          <w:rFonts w:ascii="Times New Roman" w:hAnsi="Times New Roman" w:cs="Times New Roman"/>
        </w:rPr>
      </w:pPr>
    </w:p>
    <w:p w14:paraId="33655B36" w14:textId="06BB4735" w:rsidR="009405AE" w:rsidRPr="00C52FAD" w:rsidRDefault="009405AE" w:rsidP="00C52FAD">
      <w:pPr>
        <w:ind w:left="360"/>
        <w:jc w:val="both"/>
        <w:rPr>
          <w:rFonts w:ascii="Times New Roman" w:hAnsi="Times New Roman" w:cs="Times New Roman"/>
        </w:rPr>
      </w:pPr>
      <w:r w:rsidRPr="00C52FAD">
        <w:rPr>
          <w:rFonts w:ascii="Times New Roman" w:hAnsi="Times New Roman" w:cs="Times New Roman"/>
        </w:rPr>
        <w:t xml:space="preserve">Les principaux bénéficiaires du programme sont les ménages pauvres et extrêmement pauvres, y compris ceux touchés par les chocs climatiques. Le </w:t>
      </w:r>
      <w:r>
        <w:rPr>
          <w:rFonts w:ascii="Times New Roman" w:hAnsi="Times New Roman" w:cs="Times New Roman"/>
        </w:rPr>
        <w:t>RS</w:t>
      </w:r>
      <w:r w:rsidRPr="00C52FAD">
        <w:rPr>
          <w:rFonts w:ascii="Times New Roman" w:hAnsi="Times New Roman" w:cs="Times New Roman"/>
        </w:rPr>
        <w:t xml:space="preserve">, qui est le principal outil de ciblage pour tous les programmes sociaux du pays, comprend des informations détaillées sur les ménages pauvres et vulnérables en Mauritanie (les 40 % les plus pauvres de la population) - y compris les réfugiés - ce qui garantit que ceux qui en ont le plus besoin peuvent accéder aux services et au soutien. </w:t>
      </w:r>
      <w:proofErr w:type="spellStart"/>
      <w:r w:rsidRPr="00C52FAD">
        <w:rPr>
          <w:rFonts w:ascii="Times New Roman" w:hAnsi="Times New Roman" w:cs="Times New Roman"/>
        </w:rPr>
        <w:t>Tekavoul</w:t>
      </w:r>
      <w:proofErr w:type="spellEnd"/>
      <w:r w:rsidRPr="00C52FAD">
        <w:rPr>
          <w:rFonts w:ascii="Times New Roman" w:hAnsi="Times New Roman" w:cs="Times New Roman"/>
        </w:rPr>
        <w:t xml:space="preserve"> se concentre sur les 1</w:t>
      </w:r>
      <w:r w:rsidR="0083750F">
        <w:rPr>
          <w:rFonts w:ascii="Times New Roman" w:hAnsi="Times New Roman" w:cs="Times New Roman"/>
        </w:rPr>
        <w:t>5</w:t>
      </w:r>
      <w:r w:rsidRPr="00C52FAD">
        <w:rPr>
          <w:rFonts w:ascii="Times New Roman" w:hAnsi="Times New Roman" w:cs="Times New Roman"/>
        </w:rPr>
        <w:t xml:space="preserve">0 000 ménages du pays (en utilisant les données du </w:t>
      </w:r>
      <w:r>
        <w:rPr>
          <w:rFonts w:ascii="Times New Roman" w:hAnsi="Times New Roman" w:cs="Times New Roman"/>
        </w:rPr>
        <w:t>RS</w:t>
      </w:r>
      <w:r w:rsidRPr="00C52FAD">
        <w:rPr>
          <w:rFonts w:ascii="Times New Roman" w:hAnsi="Times New Roman" w:cs="Times New Roman"/>
        </w:rPr>
        <w:t>) et propose un ensemble de soutien holistique pendant une période de trois ans. Enfin, le programme de réponse aux chocs apporte un soutien aux ménages vulnérables qui risquent l'insécurité alimentaire en raison des sécheresses ou des inondations.</w:t>
      </w:r>
    </w:p>
    <w:p w14:paraId="36620ED5" w14:textId="22E42AF4" w:rsidR="00F66797" w:rsidRPr="00F66797" w:rsidRDefault="009405AE" w:rsidP="00C52FAD">
      <w:pPr>
        <w:ind w:left="360"/>
        <w:jc w:val="both"/>
        <w:rPr>
          <w:rFonts w:ascii="Times New Roman" w:hAnsi="Times New Roman" w:cs="Times New Roman"/>
        </w:rPr>
      </w:pPr>
      <w:r>
        <w:rPr>
          <w:rFonts w:ascii="Times New Roman" w:hAnsi="Times New Roman" w:cs="Times New Roman"/>
        </w:rPr>
        <w:t>L</w:t>
      </w:r>
      <w:r w:rsidR="00F66797" w:rsidRPr="00F66797">
        <w:rPr>
          <w:rFonts w:ascii="Times New Roman" w:hAnsi="Times New Roman" w:cs="Times New Roman"/>
        </w:rPr>
        <w:t xml:space="preserve">es activités d’assistance technique et de renforcement des capacités prévues dans le cadre de la composante IPF bénéficieront directement aux unités opérationnelles responsables du Registre Social, du programme </w:t>
      </w:r>
      <w:proofErr w:type="spellStart"/>
      <w:r w:rsidR="00F66797" w:rsidRPr="00F66797">
        <w:rPr>
          <w:rFonts w:ascii="Times New Roman" w:hAnsi="Times New Roman" w:cs="Times New Roman"/>
        </w:rPr>
        <w:t>Tekavoul</w:t>
      </w:r>
      <w:proofErr w:type="spellEnd"/>
      <w:r w:rsidR="00F66797" w:rsidRPr="00F66797">
        <w:rPr>
          <w:rFonts w:ascii="Times New Roman" w:hAnsi="Times New Roman" w:cs="Times New Roman"/>
        </w:rPr>
        <w:t>, de l’inclusion</w:t>
      </w:r>
      <w:r w:rsidR="00F66797" w:rsidRPr="00F66797">
        <w:t xml:space="preserve"> </w:t>
      </w:r>
      <w:r w:rsidR="00F66797" w:rsidRPr="00F66797">
        <w:rPr>
          <w:rFonts w:ascii="Times New Roman" w:hAnsi="Times New Roman" w:cs="Times New Roman"/>
        </w:rPr>
        <w:t>économique, du dispositif de réponse aux chocs (DCAN), du fonds FNRCAN, ainsi qu’aux équipes chargées de la coordination, du suivi-évaluation et de la gestion des paiements et des plaintes.</w:t>
      </w:r>
    </w:p>
    <w:p w14:paraId="25C60963" w14:textId="3509A1AD" w:rsidR="000E4D65" w:rsidRPr="0067575D" w:rsidRDefault="007D4572" w:rsidP="0067575D">
      <w:pPr>
        <w:pStyle w:val="Heading1"/>
        <w:keepLines w:val="0"/>
        <w:numPr>
          <w:ilvl w:val="0"/>
          <w:numId w:val="1"/>
        </w:numPr>
        <w:spacing w:before="240" w:after="60" w:line="276" w:lineRule="auto"/>
        <w:ind w:left="426" w:hanging="284"/>
        <w:rPr>
          <w:rFonts w:ascii="Times New Roman" w:eastAsia="Times New Roman" w:hAnsi="Times New Roman" w:cs="Times New Roman"/>
          <w:b/>
          <w:bCs/>
          <w:color w:val="auto"/>
          <w:kern w:val="32"/>
          <w:sz w:val="24"/>
          <w:szCs w:val="24"/>
          <w14:ligatures w14:val="none"/>
        </w:rPr>
      </w:pPr>
      <w:bookmarkStart w:id="4" w:name="_Toc228968230"/>
      <w:r w:rsidRPr="0067575D">
        <w:rPr>
          <w:rFonts w:ascii="Times New Roman" w:eastAsia="Times New Roman" w:hAnsi="Times New Roman" w:cs="Times New Roman"/>
          <w:b/>
          <w:bCs/>
          <w:color w:val="auto"/>
          <w:kern w:val="32"/>
          <w:sz w:val="24"/>
          <w:szCs w:val="24"/>
          <w14:ligatures w14:val="none"/>
        </w:rPr>
        <w:t>Objectif / Description du plan de mobilisation</w:t>
      </w:r>
      <w:bookmarkEnd w:id="4"/>
    </w:p>
    <w:p w14:paraId="27DD7052" w14:textId="77777777" w:rsidR="0067575D" w:rsidRDefault="0067575D" w:rsidP="0067575D">
      <w:pPr>
        <w:pStyle w:val="ListParagraph"/>
        <w:spacing w:after="200" w:line="276" w:lineRule="auto"/>
        <w:ind w:left="0"/>
        <w:jc w:val="both"/>
        <w:rPr>
          <w:rFonts w:ascii="Times New Roman" w:hAnsi="Times New Roman" w:cs="Times New Roman"/>
        </w:rPr>
      </w:pPr>
    </w:p>
    <w:p w14:paraId="2D7DA4A4" w14:textId="3D9C14F9" w:rsidR="00CA7960" w:rsidRDefault="00CA7960" w:rsidP="001E572B">
      <w:pPr>
        <w:pStyle w:val="ListParagraph"/>
        <w:spacing w:after="200" w:line="276" w:lineRule="auto"/>
        <w:ind w:left="0"/>
        <w:jc w:val="both"/>
        <w:rPr>
          <w:rFonts w:ascii="Times New Roman" w:hAnsi="Times New Roman" w:cs="Times New Roman"/>
        </w:rPr>
      </w:pPr>
      <w:r w:rsidRPr="00CA7960">
        <w:rPr>
          <w:rFonts w:ascii="Times New Roman" w:hAnsi="Times New Roman" w:cs="Times New Roman"/>
        </w:rPr>
        <w:t xml:space="preserve">L’objectif principal du Plan de Mobilisation des Parties Prenantes (PMPP) est d’établir une démarche structurée d’engagement avec les parties prenantes, incluant la diffusion d’informations et la tenue de consultations tout au long du cycle de vie du projet. Ce plan précise les modalités de communication entre l’équipe du projet et les différentes parties prenantes, et prévoit un </w:t>
      </w:r>
      <w:r w:rsidRPr="00C52FAD">
        <w:rPr>
          <w:rFonts w:ascii="Times New Roman" w:eastAsia="Calibri" w:hAnsi="Times New Roman" w:cs="Times New Roman"/>
          <w:kern w:val="0"/>
          <w14:ligatures w14:val="none"/>
        </w:rPr>
        <w:t>mécanisme</w:t>
      </w:r>
      <w:r w:rsidRPr="00CA7960">
        <w:rPr>
          <w:rFonts w:ascii="Times New Roman" w:hAnsi="Times New Roman" w:cs="Times New Roman"/>
        </w:rPr>
        <w:t xml:space="preserve"> permettant aux personnes concernées de faire part de leurs préoccupations, de soumettre des commentaires ou de formuler des plaintes liées aux activités du projet ou à tout autre aspect connexe.</w:t>
      </w:r>
    </w:p>
    <w:p w14:paraId="7F0385FC" w14:textId="77777777" w:rsidR="001E572B" w:rsidRDefault="001E572B" w:rsidP="00C52FAD">
      <w:pPr>
        <w:pStyle w:val="ListParagraph"/>
        <w:spacing w:after="200" w:line="276" w:lineRule="auto"/>
        <w:ind w:left="0"/>
        <w:jc w:val="both"/>
        <w:rPr>
          <w:rFonts w:ascii="Times New Roman" w:hAnsi="Times New Roman" w:cs="Times New Roman"/>
        </w:rPr>
      </w:pPr>
    </w:p>
    <w:p w14:paraId="4DD19093" w14:textId="2CB772C9" w:rsidR="001D5A20" w:rsidRDefault="000F2DE5" w:rsidP="001D5A20">
      <w:pPr>
        <w:pStyle w:val="Heading1"/>
        <w:keepLines w:val="0"/>
        <w:numPr>
          <w:ilvl w:val="0"/>
          <w:numId w:val="1"/>
        </w:numPr>
        <w:spacing w:before="240" w:after="60" w:line="276" w:lineRule="auto"/>
        <w:ind w:left="180" w:hanging="284"/>
        <w:rPr>
          <w:rFonts w:ascii="Times New Roman" w:eastAsia="Times New Roman" w:hAnsi="Times New Roman" w:cs="Times New Roman"/>
          <w:b/>
          <w:bCs/>
          <w:color w:val="auto"/>
          <w:kern w:val="32"/>
          <w:sz w:val="24"/>
          <w:szCs w:val="24"/>
          <w14:ligatures w14:val="none"/>
        </w:rPr>
      </w:pPr>
      <w:r w:rsidRPr="001D5A20">
        <w:rPr>
          <w:rFonts w:ascii="Times New Roman" w:eastAsia="Times New Roman" w:hAnsi="Times New Roman" w:cs="Times New Roman"/>
          <w:b/>
          <w:bCs/>
          <w:color w:val="auto"/>
          <w:kern w:val="32"/>
          <w:sz w:val="24"/>
          <w:szCs w:val="24"/>
          <w14:ligatures w14:val="none"/>
        </w:rPr>
        <w:t xml:space="preserve"> </w:t>
      </w:r>
      <w:bookmarkStart w:id="5" w:name="_Toc228968231"/>
      <w:r w:rsidRPr="001D5A20">
        <w:rPr>
          <w:rFonts w:ascii="Times New Roman" w:eastAsia="Times New Roman" w:hAnsi="Times New Roman" w:cs="Times New Roman"/>
          <w:b/>
          <w:bCs/>
          <w:color w:val="auto"/>
          <w:kern w:val="32"/>
          <w:sz w:val="24"/>
          <w:szCs w:val="24"/>
          <w14:ligatures w14:val="none"/>
        </w:rPr>
        <w:t>Analyse et identification des parties prenantes</w:t>
      </w:r>
      <w:bookmarkEnd w:id="5"/>
    </w:p>
    <w:p w14:paraId="74703C38" w14:textId="77777777" w:rsidR="001D5A20" w:rsidRPr="001D5A20" w:rsidRDefault="001D5A20" w:rsidP="001D5A20"/>
    <w:p w14:paraId="17D23F41" w14:textId="77777777" w:rsidR="00AC087A" w:rsidRPr="00AF255F" w:rsidRDefault="00AC087A" w:rsidP="00AF255F">
      <w:pPr>
        <w:pStyle w:val="Heading2"/>
        <w:rPr>
          <w:rFonts w:ascii="Times New Roman" w:eastAsiaTheme="minorHAnsi" w:hAnsi="Times New Roman" w:cs="Times New Roman"/>
          <w:b/>
          <w:bCs/>
          <w:color w:val="auto"/>
          <w:sz w:val="24"/>
          <w:szCs w:val="24"/>
        </w:rPr>
      </w:pPr>
      <w:bookmarkStart w:id="6" w:name="_Toc228968232"/>
      <w:r w:rsidRPr="00AF255F">
        <w:rPr>
          <w:rFonts w:ascii="Times New Roman" w:eastAsiaTheme="minorHAnsi" w:hAnsi="Times New Roman" w:cs="Times New Roman"/>
          <w:b/>
          <w:bCs/>
          <w:color w:val="auto"/>
          <w:sz w:val="24"/>
          <w:szCs w:val="24"/>
        </w:rPr>
        <w:t>5.1. Méthodologie</w:t>
      </w:r>
      <w:bookmarkEnd w:id="6"/>
    </w:p>
    <w:p w14:paraId="77D1689E" w14:textId="0BBA7799" w:rsidR="00AC087A" w:rsidRPr="00AC087A" w:rsidRDefault="00AC087A" w:rsidP="00AC087A">
      <w:pPr>
        <w:rPr>
          <w:rFonts w:ascii="Times New Roman" w:hAnsi="Times New Roman" w:cs="Times New Roman"/>
        </w:rPr>
      </w:pPr>
      <w:r w:rsidRPr="00AC087A">
        <w:rPr>
          <w:rFonts w:ascii="Times New Roman" w:hAnsi="Times New Roman" w:cs="Times New Roman"/>
        </w:rPr>
        <w:t xml:space="preserve">Dans le cadre de la mise en œuvre de la composante IPF du Programme de Résilience et de Filets </w:t>
      </w:r>
      <w:r w:rsidR="001E572B">
        <w:rPr>
          <w:rFonts w:ascii="Times New Roman" w:hAnsi="Times New Roman" w:cs="Times New Roman"/>
        </w:rPr>
        <w:t>sociaux</w:t>
      </w:r>
      <w:r w:rsidRPr="00AC087A">
        <w:rPr>
          <w:rFonts w:ascii="Times New Roman" w:hAnsi="Times New Roman" w:cs="Times New Roman"/>
        </w:rPr>
        <w:t xml:space="preserve"> Productifs, les principes suivants guideront l’engagement des parties prenantes, en conformité avec les meilleures pratiques internationales :</w:t>
      </w:r>
    </w:p>
    <w:p w14:paraId="37A76498" w14:textId="77777777" w:rsidR="00AC087A" w:rsidRPr="00AC087A" w:rsidRDefault="00AC087A" w:rsidP="00C52FAD">
      <w:pPr>
        <w:numPr>
          <w:ilvl w:val="0"/>
          <w:numId w:val="4"/>
        </w:numPr>
        <w:jc w:val="both"/>
        <w:rPr>
          <w:rFonts w:ascii="Times New Roman" w:hAnsi="Times New Roman" w:cs="Times New Roman"/>
        </w:rPr>
      </w:pPr>
      <w:r w:rsidRPr="00AC087A">
        <w:rPr>
          <w:rFonts w:ascii="Times New Roman" w:hAnsi="Times New Roman" w:cs="Times New Roman"/>
        </w:rPr>
        <w:t>Approche fondée sur le cycle de vie du projet et transparence : Des consultations publiques seront menées à différentes étapes du programme, dans une logique continue et inclusive, sans pression, manipulation ou coercition.</w:t>
      </w:r>
    </w:p>
    <w:p w14:paraId="2BCAE3FA" w14:textId="77777777" w:rsidR="00AC087A" w:rsidRPr="00AC087A" w:rsidRDefault="00AC087A" w:rsidP="00C52FAD">
      <w:pPr>
        <w:numPr>
          <w:ilvl w:val="0"/>
          <w:numId w:val="4"/>
        </w:numPr>
        <w:jc w:val="both"/>
        <w:rPr>
          <w:rFonts w:ascii="Times New Roman" w:hAnsi="Times New Roman" w:cs="Times New Roman"/>
        </w:rPr>
      </w:pPr>
      <w:r w:rsidRPr="00AC087A">
        <w:rPr>
          <w:rFonts w:ascii="Times New Roman" w:hAnsi="Times New Roman" w:cs="Times New Roman"/>
        </w:rPr>
        <w:lastRenderedPageBreak/>
        <w:t>Information accessible et retour d’expérience : Des informations pertinentes seront partagées régulièrement avec les parties prenantes sous des formats appropriés. Des mécanismes seront mis en place pour recueillir leurs avis, préoccupations et suggestions, et pour assurer leur prise en compte dans la mise en œuvre du programme.</w:t>
      </w:r>
    </w:p>
    <w:p w14:paraId="2198AF9C" w14:textId="77777777" w:rsidR="00AC087A" w:rsidRPr="00AC087A" w:rsidRDefault="00AC087A" w:rsidP="00C52FAD">
      <w:pPr>
        <w:numPr>
          <w:ilvl w:val="0"/>
          <w:numId w:val="4"/>
        </w:numPr>
        <w:jc w:val="both"/>
        <w:rPr>
          <w:rFonts w:ascii="Times New Roman" w:hAnsi="Times New Roman" w:cs="Times New Roman"/>
        </w:rPr>
      </w:pPr>
      <w:r w:rsidRPr="00AC087A">
        <w:rPr>
          <w:rFonts w:ascii="Times New Roman" w:hAnsi="Times New Roman" w:cs="Times New Roman"/>
        </w:rPr>
        <w:t>Participation inclusive et sensible au contexte : L’identification et la mobilisation des parties prenantes viseront à garantir une participation équitable de tous les acteurs concernés. Une attention particulière sera portée aux groupes potentiellement marginalisés, notamment les femmes, les personnes âgées, les personnes handicapées, les populations déplacées, les ménages vulnérables, et les groupes ethniques spécifiques. Les méthodes de communication et de consultation seront adaptées aux contextes sociaux, culturels et linguistiques.</w:t>
      </w:r>
    </w:p>
    <w:p w14:paraId="7995B994" w14:textId="79603724" w:rsidR="00AC087A" w:rsidRPr="00AC087A" w:rsidRDefault="00AC087A" w:rsidP="00AC087A">
      <w:pPr>
        <w:rPr>
          <w:rFonts w:ascii="Times New Roman" w:hAnsi="Times New Roman" w:cs="Times New Roman"/>
        </w:rPr>
      </w:pPr>
    </w:p>
    <w:p w14:paraId="7FFD4EA9" w14:textId="77777777" w:rsidR="00AC087A" w:rsidRPr="00C81577" w:rsidRDefault="00AC087A" w:rsidP="00C81577">
      <w:pPr>
        <w:pStyle w:val="Heading2"/>
        <w:rPr>
          <w:rFonts w:ascii="Times New Roman" w:eastAsiaTheme="minorHAnsi" w:hAnsi="Times New Roman" w:cs="Times New Roman"/>
          <w:b/>
          <w:bCs/>
          <w:color w:val="auto"/>
          <w:sz w:val="24"/>
          <w:szCs w:val="24"/>
        </w:rPr>
      </w:pPr>
      <w:bookmarkStart w:id="7" w:name="_Toc228968233"/>
      <w:r w:rsidRPr="00C81577">
        <w:rPr>
          <w:rFonts w:ascii="Times New Roman" w:eastAsiaTheme="minorHAnsi" w:hAnsi="Times New Roman" w:cs="Times New Roman"/>
          <w:b/>
          <w:bCs/>
          <w:color w:val="auto"/>
          <w:sz w:val="24"/>
          <w:szCs w:val="24"/>
        </w:rPr>
        <w:t>5.2. Parties prenantes et autres parties intéressées</w:t>
      </w:r>
      <w:bookmarkEnd w:id="7"/>
    </w:p>
    <w:p w14:paraId="33BF98D0" w14:textId="77777777" w:rsidR="00AC087A" w:rsidRPr="00AC087A" w:rsidRDefault="00AC087A" w:rsidP="00C52FAD">
      <w:pPr>
        <w:jc w:val="both"/>
        <w:rPr>
          <w:rFonts w:ascii="Times New Roman" w:hAnsi="Times New Roman" w:cs="Times New Roman"/>
        </w:rPr>
      </w:pPr>
      <w:r w:rsidRPr="00AC087A">
        <w:rPr>
          <w:rFonts w:ascii="Times New Roman" w:hAnsi="Times New Roman" w:cs="Times New Roman"/>
        </w:rPr>
        <w:t>Les parties prenantes du programme incluent à la fois les bénéficiaires directs et les parties institutionnelles ou techniques impliquées dans la mise en œuvre, le suivi et la supervision des activités, notamment celles couvertes par la composante IPF. Cela comprend :</w:t>
      </w:r>
    </w:p>
    <w:p w14:paraId="5856414C" w14:textId="77777777" w:rsidR="00AC087A" w:rsidRPr="00AC087A" w:rsidRDefault="00AC087A" w:rsidP="00AC087A">
      <w:pPr>
        <w:numPr>
          <w:ilvl w:val="0"/>
          <w:numId w:val="5"/>
        </w:numPr>
        <w:rPr>
          <w:rFonts w:ascii="Times New Roman" w:hAnsi="Times New Roman" w:cs="Times New Roman"/>
        </w:rPr>
      </w:pPr>
      <w:r w:rsidRPr="00AC087A">
        <w:rPr>
          <w:rFonts w:ascii="Times New Roman" w:hAnsi="Times New Roman" w:cs="Times New Roman"/>
          <w:b/>
          <w:bCs/>
          <w:u w:val="single"/>
        </w:rPr>
        <w:t>Institutions gouvernementales centrales</w:t>
      </w:r>
      <w:r w:rsidRPr="00AC087A">
        <w:rPr>
          <w:rFonts w:ascii="Times New Roman" w:hAnsi="Times New Roman" w:cs="Times New Roman"/>
        </w:rPr>
        <w:t xml:space="preserve"> :</w:t>
      </w:r>
    </w:p>
    <w:p w14:paraId="0013E35E" w14:textId="77777777" w:rsidR="00AC087A" w:rsidRP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Ministère de l’Économie et des Finances</w:t>
      </w:r>
    </w:p>
    <w:p w14:paraId="62593CB6" w14:textId="05504283" w:rsidR="00C75B0B" w:rsidRPr="00C52FAD" w:rsidRDefault="00C75B0B" w:rsidP="00AC087A">
      <w:pPr>
        <w:numPr>
          <w:ilvl w:val="1"/>
          <w:numId w:val="5"/>
        </w:numPr>
        <w:rPr>
          <w:rFonts w:ascii="Times New Roman" w:hAnsi="Times New Roman" w:cs="Times New Roman"/>
        </w:rPr>
      </w:pPr>
      <w:r w:rsidRPr="00C52FAD">
        <w:rPr>
          <w:rFonts w:ascii="Times New Roman" w:hAnsi="Times New Roman" w:cs="Times New Roman"/>
        </w:rPr>
        <w:t>Ministère de la Santé</w:t>
      </w:r>
    </w:p>
    <w:p w14:paraId="0B3A3129" w14:textId="77777777" w:rsid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Délégation Générale TAAZOUR</w:t>
      </w:r>
    </w:p>
    <w:p w14:paraId="5E7D2CD2" w14:textId="09EE0A24" w:rsidR="0083750F" w:rsidRPr="00AC087A" w:rsidRDefault="0083750F" w:rsidP="00AC087A">
      <w:pPr>
        <w:numPr>
          <w:ilvl w:val="1"/>
          <w:numId w:val="5"/>
        </w:numPr>
        <w:rPr>
          <w:rFonts w:ascii="Times New Roman" w:hAnsi="Times New Roman" w:cs="Times New Roman"/>
        </w:rPr>
      </w:pPr>
      <w:r>
        <w:rPr>
          <w:rFonts w:ascii="Times New Roman" w:hAnsi="Times New Roman" w:cs="Times New Roman"/>
        </w:rPr>
        <w:t>Direction TAKAVUL</w:t>
      </w:r>
    </w:p>
    <w:p w14:paraId="527CADA1" w14:textId="77777777" w:rsidR="00AC087A" w:rsidRP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Commissariat à la Sécurité Alimentaire (CSA)</w:t>
      </w:r>
    </w:p>
    <w:p w14:paraId="5A7DA1E4" w14:textId="35956310" w:rsidR="00AC087A" w:rsidRPr="00AC087A" w:rsidRDefault="00AC087A" w:rsidP="00BC2277">
      <w:pPr>
        <w:numPr>
          <w:ilvl w:val="1"/>
          <w:numId w:val="5"/>
        </w:numPr>
        <w:rPr>
          <w:rFonts w:ascii="Times New Roman" w:hAnsi="Times New Roman" w:cs="Times New Roman"/>
        </w:rPr>
      </w:pPr>
      <w:r w:rsidRPr="00AC087A">
        <w:rPr>
          <w:rFonts w:ascii="Times New Roman" w:hAnsi="Times New Roman" w:cs="Times New Roman"/>
        </w:rPr>
        <w:t>Cellule de Suivi de l’Exécution des Priorités Stratégiques</w:t>
      </w:r>
    </w:p>
    <w:p w14:paraId="6133B037" w14:textId="16F7B119" w:rsidR="00AC087A" w:rsidRP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Ministère de l’Action Sociale, de l’Enfance et de la Famille</w:t>
      </w:r>
      <w:r w:rsidR="0083750F">
        <w:rPr>
          <w:rFonts w:ascii="Times New Roman" w:hAnsi="Times New Roman" w:cs="Times New Roman"/>
        </w:rPr>
        <w:t xml:space="preserve"> (MASEF)</w:t>
      </w:r>
    </w:p>
    <w:p w14:paraId="5CFF676B" w14:textId="77777777" w:rsidR="001D5A20" w:rsidRDefault="00AC087A" w:rsidP="001D5A20">
      <w:pPr>
        <w:numPr>
          <w:ilvl w:val="1"/>
          <w:numId w:val="5"/>
        </w:numPr>
        <w:rPr>
          <w:rFonts w:ascii="Times New Roman" w:hAnsi="Times New Roman" w:cs="Times New Roman"/>
        </w:rPr>
      </w:pPr>
      <w:r w:rsidRPr="00AC087A">
        <w:rPr>
          <w:rFonts w:ascii="Times New Roman" w:hAnsi="Times New Roman" w:cs="Times New Roman"/>
        </w:rPr>
        <w:t>Ministère de l’Environnement et du Développement Durable (MEDD)</w:t>
      </w:r>
    </w:p>
    <w:p w14:paraId="2A63E59B" w14:textId="054902DC" w:rsidR="001D5A20" w:rsidRPr="001D5A20" w:rsidRDefault="0083750F" w:rsidP="001D5A20">
      <w:pPr>
        <w:numPr>
          <w:ilvl w:val="1"/>
          <w:numId w:val="5"/>
        </w:numPr>
        <w:rPr>
          <w:rFonts w:ascii="Times New Roman" w:hAnsi="Times New Roman" w:cs="Times New Roman"/>
        </w:rPr>
      </w:pPr>
      <w:r w:rsidRPr="001D5A20">
        <w:rPr>
          <w:rFonts w:ascii="Times New Roman" w:hAnsi="Times New Roman" w:cs="Times New Roman"/>
          <w:sz w:val="22"/>
          <w:szCs w:val="22"/>
        </w:rPr>
        <w:t>Agence nationale des systèmes d’information (DGTIC)</w:t>
      </w:r>
      <w:r w:rsidRPr="001D5A20">
        <w:rPr>
          <w:rFonts w:ascii="Times New Roman" w:hAnsi="Times New Roman" w:cs="Times New Roman"/>
          <w:sz w:val="22"/>
          <w:szCs w:val="22"/>
        </w:rPr>
        <w:br/>
      </w:r>
    </w:p>
    <w:p w14:paraId="6CF1B930" w14:textId="10C32B61" w:rsidR="00AC087A" w:rsidRPr="00AC087A" w:rsidRDefault="00AC087A" w:rsidP="00AC087A">
      <w:pPr>
        <w:numPr>
          <w:ilvl w:val="0"/>
          <w:numId w:val="5"/>
        </w:numPr>
        <w:rPr>
          <w:rFonts w:ascii="Times New Roman" w:hAnsi="Times New Roman" w:cs="Times New Roman"/>
          <w:b/>
          <w:bCs/>
          <w:u w:val="single"/>
        </w:rPr>
      </w:pPr>
      <w:r w:rsidRPr="00AC087A">
        <w:rPr>
          <w:rFonts w:ascii="Times New Roman" w:hAnsi="Times New Roman" w:cs="Times New Roman"/>
          <w:b/>
          <w:bCs/>
          <w:u w:val="single"/>
        </w:rPr>
        <w:t>Structures de régulation, de suivi et de gestion :</w:t>
      </w:r>
    </w:p>
    <w:p w14:paraId="105A63F2" w14:textId="77777777" w:rsidR="00AC087A" w:rsidRP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Agence de Régulation des Marchés Publics (ARMP)</w:t>
      </w:r>
    </w:p>
    <w:p w14:paraId="76B8F7FA" w14:textId="5C3707A3" w:rsidR="00AC087A" w:rsidRPr="001D5A20" w:rsidRDefault="00AC087A" w:rsidP="00AC087A">
      <w:pPr>
        <w:numPr>
          <w:ilvl w:val="1"/>
          <w:numId w:val="5"/>
        </w:numPr>
        <w:rPr>
          <w:rFonts w:ascii="Times New Roman" w:hAnsi="Times New Roman" w:cs="Times New Roman"/>
        </w:rPr>
      </w:pPr>
      <w:r w:rsidRPr="001D5A20">
        <w:rPr>
          <w:rFonts w:ascii="Times New Roman" w:hAnsi="Times New Roman" w:cs="Times New Roman"/>
        </w:rPr>
        <w:t xml:space="preserve">Coordination du projet </w:t>
      </w:r>
      <w:r w:rsidR="001E572B" w:rsidRPr="001D5A20">
        <w:rPr>
          <w:rFonts w:ascii="Times New Roman" w:hAnsi="Times New Roman" w:cs="Times New Roman"/>
        </w:rPr>
        <w:t>PASYFIS</w:t>
      </w:r>
    </w:p>
    <w:p w14:paraId="310E3373" w14:textId="77777777" w:rsidR="00AC087A" w:rsidRP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Direction de l’Évaluation et du Contrôle Environnemental (MEDD)</w:t>
      </w:r>
    </w:p>
    <w:p w14:paraId="08D87F8C" w14:textId="6767ECA9" w:rsidR="00AC087A" w:rsidRPr="00AC087A" w:rsidRDefault="00AC087A" w:rsidP="00AC087A">
      <w:pPr>
        <w:numPr>
          <w:ilvl w:val="0"/>
          <w:numId w:val="5"/>
        </w:numPr>
        <w:rPr>
          <w:rFonts w:ascii="Times New Roman" w:hAnsi="Times New Roman" w:cs="Times New Roman"/>
          <w:b/>
          <w:bCs/>
          <w:u w:val="single"/>
        </w:rPr>
      </w:pPr>
      <w:r w:rsidRPr="00AC087A">
        <w:rPr>
          <w:rFonts w:ascii="Times New Roman" w:hAnsi="Times New Roman" w:cs="Times New Roman"/>
          <w:b/>
          <w:bCs/>
          <w:u w:val="single"/>
        </w:rPr>
        <w:lastRenderedPageBreak/>
        <w:t xml:space="preserve">Acteurs locaux </w:t>
      </w:r>
      <w:r w:rsidR="00484C83">
        <w:rPr>
          <w:rFonts w:ascii="Times New Roman" w:hAnsi="Times New Roman" w:cs="Times New Roman"/>
          <w:b/>
          <w:bCs/>
          <w:u w:val="single"/>
        </w:rPr>
        <w:t xml:space="preserve">étatiques </w:t>
      </w:r>
      <w:r w:rsidRPr="00AC087A">
        <w:rPr>
          <w:rFonts w:ascii="Times New Roman" w:hAnsi="Times New Roman" w:cs="Times New Roman"/>
          <w:b/>
          <w:bCs/>
          <w:u w:val="single"/>
        </w:rPr>
        <w:t>et non étatiques :</w:t>
      </w:r>
    </w:p>
    <w:p w14:paraId="74A1DD3F" w14:textId="6C34E754" w:rsidR="00AC087A" w:rsidRPr="00C52FAD" w:rsidRDefault="00445C20" w:rsidP="00AC087A">
      <w:pPr>
        <w:numPr>
          <w:ilvl w:val="1"/>
          <w:numId w:val="5"/>
        </w:numPr>
        <w:rPr>
          <w:rFonts w:ascii="Times New Roman" w:hAnsi="Times New Roman" w:cs="Times New Roman"/>
        </w:rPr>
      </w:pPr>
      <w:r w:rsidRPr="00C52FAD">
        <w:rPr>
          <w:rFonts w:ascii="Times New Roman" w:hAnsi="Times New Roman" w:cs="Times New Roman"/>
        </w:rPr>
        <w:t xml:space="preserve">Autorités </w:t>
      </w:r>
      <w:r w:rsidR="006139B8" w:rsidRPr="00C52FAD">
        <w:rPr>
          <w:rFonts w:ascii="Times New Roman" w:hAnsi="Times New Roman" w:cs="Times New Roman"/>
        </w:rPr>
        <w:t xml:space="preserve">administratives </w:t>
      </w:r>
    </w:p>
    <w:p w14:paraId="2AD7FCB6" w14:textId="5A7D10B5" w:rsidR="009A14D8" w:rsidRPr="00C52FAD" w:rsidRDefault="009A14D8" w:rsidP="00AC087A">
      <w:pPr>
        <w:numPr>
          <w:ilvl w:val="1"/>
          <w:numId w:val="5"/>
        </w:numPr>
        <w:rPr>
          <w:rFonts w:ascii="Times New Roman" w:hAnsi="Times New Roman" w:cs="Times New Roman"/>
        </w:rPr>
      </w:pPr>
      <w:r w:rsidRPr="00C52FAD">
        <w:rPr>
          <w:rFonts w:ascii="Times New Roman" w:hAnsi="Times New Roman" w:cs="Times New Roman"/>
        </w:rPr>
        <w:t xml:space="preserve">Services déconcentrés </w:t>
      </w:r>
      <w:r w:rsidR="0083750F">
        <w:rPr>
          <w:rFonts w:ascii="Times New Roman" w:hAnsi="Times New Roman" w:cs="Times New Roman"/>
        </w:rPr>
        <w:t>au niveau local</w:t>
      </w:r>
    </w:p>
    <w:p w14:paraId="4971DFD9" w14:textId="24B7860E" w:rsidR="00261295" w:rsidRPr="00AC087A" w:rsidRDefault="00261295" w:rsidP="00AC087A">
      <w:pPr>
        <w:numPr>
          <w:ilvl w:val="1"/>
          <w:numId w:val="5"/>
        </w:numPr>
        <w:rPr>
          <w:rFonts w:ascii="Times New Roman" w:hAnsi="Times New Roman" w:cs="Times New Roman"/>
        </w:rPr>
      </w:pPr>
      <w:r w:rsidRPr="00AC087A">
        <w:rPr>
          <w:rFonts w:ascii="Times New Roman" w:hAnsi="Times New Roman" w:cs="Times New Roman"/>
        </w:rPr>
        <w:t>Collectivités locales situées dans les zones d’intervention du programme</w:t>
      </w:r>
    </w:p>
    <w:p w14:paraId="00B1AD5B" w14:textId="77777777" w:rsidR="00AC087A" w:rsidRP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Organisations de la société civile (OSC), en particulier celles actives dans la protection sociale, les droits des femmes, la lutte contre les violences basées sur le genre (VBG) ou les droits de l’enfant</w:t>
      </w:r>
    </w:p>
    <w:p w14:paraId="3B542C17" w14:textId="77777777" w:rsidR="00AC087A" w:rsidRP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Médias et associations communautaires</w:t>
      </w:r>
    </w:p>
    <w:p w14:paraId="272C3265" w14:textId="330771D2" w:rsidR="00AC087A" w:rsidRP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Prestataires de services et entreprises locales (PME, opérateurs économiques</w:t>
      </w:r>
      <w:r w:rsidR="00102AFC">
        <w:rPr>
          <w:rFonts w:ascii="Times New Roman" w:hAnsi="Times New Roman" w:cs="Times New Roman"/>
        </w:rPr>
        <w:t xml:space="preserve"> </w:t>
      </w:r>
      <w:r w:rsidR="0010116E" w:rsidRPr="00C52FAD">
        <w:rPr>
          <w:rFonts w:ascii="Times New Roman" w:hAnsi="Times New Roman" w:cs="Times New Roman"/>
        </w:rPr>
        <w:t>et Fina</w:t>
      </w:r>
      <w:r w:rsidR="006936EF" w:rsidRPr="00C52FAD">
        <w:rPr>
          <w:rFonts w:ascii="Times New Roman" w:hAnsi="Times New Roman" w:cs="Times New Roman"/>
        </w:rPr>
        <w:t>n</w:t>
      </w:r>
      <w:r w:rsidR="0010116E" w:rsidRPr="00C52FAD">
        <w:rPr>
          <w:rFonts w:ascii="Times New Roman" w:hAnsi="Times New Roman" w:cs="Times New Roman"/>
        </w:rPr>
        <w:t>ciers</w:t>
      </w:r>
      <w:r w:rsidRPr="00C52FAD">
        <w:rPr>
          <w:rFonts w:ascii="Times New Roman" w:hAnsi="Times New Roman" w:cs="Times New Roman"/>
        </w:rPr>
        <w:t>)</w:t>
      </w:r>
    </w:p>
    <w:p w14:paraId="659608EF" w14:textId="77777777" w:rsidR="00AC087A" w:rsidRDefault="00AC087A" w:rsidP="00AC087A">
      <w:pPr>
        <w:numPr>
          <w:ilvl w:val="1"/>
          <w:numId w:val="5"/>
        </w:numPr>
        <w:rPr>
          <w:rFonts w:ascii="Times New Roman" w:hAnsi="Times New Roman" w:cs="Times New Roman"/>
        </w:rPr>
      </w:pPr>
      <w:r w:rsidRPr="00AC087A">
        <w:rPr>
          <w:rFonts w:ascii="Times New Roman" w:hAnsi="Times New Roman" w:cs="Times New Roman"/>
        </w:rPr>
        <w:t>Ménages bénéficiaires et communautés vulnérables</w:t>
      </w:r>
    </w:p>
    <w:p w14:paraId="162F65C0" w14:textId="5C3B6C1C" w:rsidR="00A41191" w:rsidRPr="00AC087A" w:rsidRDefault="008B7827" w:rsidP="00AC087A">
      <w:pPr>
        <w:numPr>
          <w:ilvl w:val="1"/>
          <w:numId w:val="5"/>
        </w:numPr>
        <w:rPr>
          <w:rFonts w:ascii="Times New Roman" w:hAnsi="Times New Roman" w:cs="Times New Roman"/>
        </w:rPr>
      </w:pPr>
      <w:r w:rsidRPr="00C52FAD">
        <w:rPr>
          <w:rFonts w:ascii="Times New Roman" w:hAnsi="Times New Roman" w:cs="Times New Roman"/>
        </w:rPr>
        <w:t>Leaders Communautaires</w:t>
      </w:r>
      <w:r w:rsidR="003A25B5" w:rsidRPr="00C52FAD">
        <w:rPr>
          <w:rFonts w:ascii="Times New Roman" w:hAnsi="Times New Roman" w:cs="Times New Roman"/>
        </w:rPr>
        <w:t>, coutumières e</w:t>
      </w:r>
      <w:r w:rsidR="00D52B9A" w:rsidRPr="00C52FAD">
        <w:rPr>
          <w:rFonts w:ascii="Times New Roman" w:hAnsi="Times New Roman" w:cs="Times New Roman"/>
        </w:rPr>
        <w:t>t religieux</w:t>
      </w:r>
      <w:r w:rsidR="00D52B9A">
        <w:rPr>
          <w:rFonts w:ascii="Times New Roman" w:hAnsi="Times New Roman" w:cs="Times New Roman"/>
        </w:rPr>
        <w:t xml:space="preserve"> </w:t>
      </w:r>
    </w:p>
    <w:p w14:paraId="47E19429" w14:textId="5983A15C" w:rsidR="00AC087A" w:rsidRPr="00AC087A" w:rsidRDefault="00AE0180" w:rsidP="000D4C1D">
      <w:pPr>
        <w:rPr>
          <w:rFonts w:ascii="Times New Roman" w:hAnsi="Times New Roman" w:cs="Times New Roman"/>
          <w:b/>
          <w:bCs/>
        </w:rPr>
      </w:pPr>
      <w:r w:rsidRPr="00AE0180">
        <w:rPr>
          <w:rFonts w:ascii="Times New Roman" w:hAnsi="Times New Roman" w:cs="Times New Roman"/>
          <w:b/>
          <w:bCs/>
        </w:rPr>
        <w:t>Tableau 1 : Identification des parties prenantes</w:t>
      </w:r>
    </w:p>
    <w:tbl>
      <w:tblPr>
        <w:tblStyle w:val="TableGrid"/>
        <w:tblW w:w="5000" w:type="pct"/>
        <w:tblLook w:val="04A0" w:firstRow="1" w:lastRow="0" w:firstColumn="1" w:lastColumn="0" w:noHBand="0" w:noVBand="1"/>
      </w:tblPr>
      <w:tblGrid>
        <w:gridCol w:w="3118"/>
        <w:gridCol w:w="3117"/>
        <w:gridCol w:w="3115"/>
      </w:tblGrid>
      <w:tr w:rsidR="005B7194" w:rsidRPr="005B7194" w14:paraId="6DC91CD0" w14:textId="77777777" w:rsidTr="00BB3047">
        <w:trPr>
          <w:tblHeader/>
        </w:trPr>
        <w:tc>
          <w:tcPr>
            <w:tcW w:w="1667" w:type="pct"/>
            <w:shd w:val="clear" w:color="auto" w:fill="CAEDFB" w:themeFill="accent4" w:themeFillTint="33"/>
          </w:tcPr>
          <w:p w14:paraId="68B514E1" w14:textId="77777777" w:rsidR="005B7194" w:rsidRPr="005B7194" w:rsidRDefault="005B7194" w:rsidP="005B7194">
            <w:pPr>
              <w:spacing w:after="160" w:line="278" w:lineRule="auto"/>
              <w:rPr>
                <w:rFonts w:ascii="Times New Roman" w:hAnsi="Times New Roman" w:cs="Times New Roman"/>
                <w:b/>
                <w:bCs/>
                <w:sz w:val="22"/>
                <w:szCs w:val="22"/>
              </w:rPr>
            </w:pPr>
            <w:r w:rsidRPr="005B7194">
              <w:rPr>
                <w:rFonts w:ascii="Times New Roman" w:hAnsi="Times New Roman" w:cs="Times New Roman"/>
                <w:b/>
                <w:bCs/>
                <w:sz w:val="22"/>
                <w:szCs w:val="22"/>
              </w:rPr>
              <w:t>Parties prenantes susceptibles d’être affectées, directement ou indirectement, par les résultats de la mise en œuvre du programme</w:t>
            </w:r>
          </w:p>
        </w:tc>
        <w:tc>
          <w:tcPr>
            <w:tcW w:w="1667" w:type="pct"/>
            <w:shd w:val="clear" w:color="auto" w:fill="CAEDFB" w:themeFill="accent4" w:themeFillTint="33"/>
          </w:tcPr>
          <w:p w14:paraId="05EEDD4C" w14:textId="77777777" w:rsidR="005B7194" w:rsidRPr="005B7194" w:rsidRDefault="005B7194" w:rsidP="005B7194">
            <w:pPr>
              <w:spacing w:after="160" w:line="278" w:lineRule="auto"/>
              <w:rPr>
                <w:rFonts w:ascii="Times New Roman" w:hAnsi="Times New Roman" w:cs="Times New Roman"/>
                <w:b/>
                <w:bCs/>
                <w:sz w:val="22"/>
                <w:szCs w:val="22"/>
              </w:rPr>
            </w:pPr>
            <w:r w:rsidRPr="005B7194">
              <w:rPr>
                <w:rFonts w:ascii="Times New Roman" w:hAnsi="Times New Roman" w:cs="Times New Roman"/>
                <w:b/>
                <w:bCs/>
                <w:sz w:val="22"/>
                <w:szCs w:val="22"/>
              </w:rPr>
              <w:t>Parties prenantes participant directement à la mise en œuvre du programme</w:t>
            </w:r>
          </w:p>
        </w:tc>
        <w:tc>
          <w:tcPr>
            <w:tcW w:w="1667" w:type="pct"/>
            <w:shd w:val="clear" w:color="auto" w:fill="CAEDFB" w:themeFill="accent4" w:themeFillTint="33"/>
          </w:tcPr>
          <w:p w14:paraId="37AC731E" w14:textId="77777777" w:rsidR="005B7194" w:rsidRPr="005B7194" w:rsidRDefault="005B7194" w:rsidP="005B7194">
            <w:pPr>
              <w:spacing w:after="160" w:line="278" w:lineRule="auto"/>
              <w:rPr>
                <w:rFonts w:ascii="Times New Roman" w:hAnsi="Times New Roman" w:cs="Times New Roman"/>
                <w:b/>
                <w:bCs/>
                <w:sz w:val="22"/>
                <w:szCs w:val="22"/>
              </w:rPr>
            </w:pPr>
            <w:r w:rsidRPr="005B7194">
              <w:rPr>
                <w:rFonts w:ascii="Times New Roman" w:hAnsi="Times New Roman" w:cs="Times New Roman"/>
                <w:b/>
                <w:bCs/>
                <w:sz w:val="22"/>
                <w:szCs w:val="22"/>
              </w:rPr>
              <w:t>Acteurs exerçant une influence sur la mise en œuvre du programme</w:t>
            </w:r>
          </w:p>
        </w:tc>
      </w:tr>
      <w:tr w:rsidR="005B7194" w:rsidRPr="005B7194" w14:paraId="2731DD80" w14:textId="77777777" w:rsidTr="0033051A">
        <w:tc>
          <w:tcPr>
            <w:tcW w:w="1667" w:type="pct"/>
          </w:tcPr>
          <w:p w14:paraId="18BBBCE4" w14:textId="77777777" w:rsidR="0083750F" w:rsidRDefault="005B7194" w:rsidP="0083750F">
            <w:pPr>
              <w:spacing w:after="160" w:line="278" w:lineRule="auto"/>
              <w:rPr>
                <w:rFonts w:ascii="Times New Roman" w:hAnsi="Times New Roman" w:cs="Times New Roman"/>
                <w:sz w:val="22"/>
                <w:szCs w:val="22"/>
              </w:rPr>
            </w:pP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Ménages pauvres et vulnérables bénéficiaires du programme </w:t>
            </w:r>
            <w:proofErr w:type="spellStart"/>
            <w:r w:rsidRPr="005B7194">
              <w:rPr>
                <w:rFonts w:ascii="Times New Roman" w:hAnsi="Times New Roman" w:cs="Times New Roman"/>
                <w:sz w:val="22"/>
                <w:szCs w:val="22"/>
              </w:rPr>
              <w:t>Tekavoul</w:t>
            </w:r>
            <w:proofErr w:type="spellEnd"/>
            <w:r w:rsidRPr="005B7194">
              <w:rPr>
                <w:rFonts w:ascii="Times New Roman" w:hAnsi="Times New Roman" w:cs="Times New Roman"/>
                <w:sz w:val="22"/>
                <w:szCs w:val="22"/>
              </w:rPr>
              <w:t xml:space="preserve"> et du paquet d’inclusion économique</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Femmes, jeunes, personnes handicapées, personnes déplacées internes</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Petites et moyennes entreprises locales intervenant dans l'exécution des activités (ex. coaching, formation)</w:t>
            </w:r>
          </w:p>
          <w:p w14:paraId="57634C60" w14:textId="0D59E164" w:rsidR="004057A0" w:rsidRPr="005B7194" w:rsidRDefault="0083750F" w:rsidP="0083750F">
            <w:pPr>
              <w:spacing w:after="160" w:line="278" w:lineRule="auto"/>
              <w:rPr>
                <w:rFonts w:ascii="Times New Roman" w:hAnsi="Times New Roman" w:cs="Times New Roman"/>
                <w:sz w:val="22"/>
                <w:szCs w:val="22"/>
              </w:rPr>
            </w:pPr>
            <w:r w:rsidRPr="005B7194">
              <w:rPr>
                <w:rFonts w:ascii="Segoe UI Symbol" w:hAnsi="Segoe UI Symbol" w:cs="Segoe UI Symbol"/>
                <w:sz w:val="22"/>
                <w:szCs w:val="22"/>
              </w:rPr>
              <w:t>➢</w:t>
            </w:r>
            <w:r w:rsidR="004057A0">
              <w:rPr>
                <w:rFonts w:ascii="Times New Roman" w:hAnsi="Times New Roman" w:cs="Times New Roman"/>
              </w:rPr>
              <w:t xml:space="preserve">des </w:t>
            </w:r>
            <w:r w:rsidR="004057A0" w:rsidRPr="00C52FAD">
              <w:rPr>
                <w:rFonts w:ascii="Times New Roman" w:hAnsi="Times New Roman" w:cs="Times New Roman"/>
                <w:sz w:val="22"/>
                <w:szCs w:val="22"/>
              </w:rPr>
              <w:t>réfugiés</w:t>
            </w:r>
            <w:r w:rsidR="004057A0">
              <w:rPr>
                <w:rFonts w:ascii="Times New Roman" w:hAnsi="Times New Roman" w:cs="Times New Roman"/>
              </w:rPr>
              <w:t xml:space="preserve"> et des membres des communautés d’accueil</w:t>
            </w:r>
          </w:p>
        </w:tc>
        <w:tc>
          <w:tcPr>
            <w:tcW w:w="1667" w:type="pct"/>
          </w:tcPr>
          <w:p w14:paraId="6491FBC7" w14:textId="4229C1BF" w:rsidR="00C908E4" w:rsidRDefault="005B7194" w:rsidP="005B7194">
            <w:pPr>
              <w:spacing w:after="160" w:line="278" w:lineRule="auto"/>
              <w:rPr>
                <w:rFonts w:ascii="Times New Roman" w:hAnsi="Times New Roman" w:cs="Times New Roman"/>
                <w:sz w:val="22"/>
                <w:szCs w:val="22"/>
              </w:rPr>
            </w:pP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Délégation Générale TAAZOUR</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Commissariat à la Sécurité Alimentaire (CSA)</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Unité de Coordination du Programme (UGP)</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Direction du Registre Social</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Direction </w:t>
            </w:r>
            <w:proofErr w:type="spellStart"/>
            <w:r w:rsidRPr="005B7194">
              <w:rPr>
                <w:rFonts w:ascii="Times New Roman" w:hAnsi="Times New Roman" w:cs="Times New Roman"/>
                <w:sz w:val="22"/>
                <w:szCs w:val="22"/>
              </w:rPr>
              <w:t>Tekavoul</w:t>
            </w:r>
            <w:proofErr w:type="spellEnd"/>
            <w:r w:rsidRPr="005B7194">
              <w:rPr>
                <w:rFonts w:ascii="Times New Roman" w:hAnsi="Times New Roman" w:cs="Times New Roman"/>
                <w:sz w:val="22"/>
                <w:szCs w:val="22"/>
              </w:rPr>
              <w:t xml:space="preserve"> et Inclusion Économique</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Cellule de Suivi et d’Exécution des Priorités Stratégiques</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w:t>
            </w:r>
            <w:r w:rsidR="00C908E4">
              <w:rPr>
                <w:rFonts w:ascii="Times New Roman" w:hAnsi="Times New Roman" w:cs="Times New Roman"/>
                <w:sz w:val="22"/>
                <w:szCs w:val="22"/>
              </w:rPr>
              <w:t>Caisse Nationale de Sécurité Sociale (CNSS)</w:t>
            </w:r>
          </w:p>
          <w:p w14:paraId="4A24DA67" w14:textId="56FA9DCB" w:rsidR="005B7194" w:rsidRPr="00C52FAD" w:rsidRDefault="005B7194" w:rsidP="005B7194">
            <w:pPr>
              <w:spacing w:after="160" w:line="278" w:lineRule="auto"/>
              <w:rPr>
                <w:rFonts w:ascii="Times New Roman" w:hAnsi="Times New Roman" w:cs="Times New Roman"/>
                <w:sz w:val="22"/>
                <w:szCs w:val="22"/>
              </w:rPr>
            </w:pPr>
            <w:r w:rsidRPr="005B7194">
              <w:rPr>
                <w:rFonts w:ascii="Segoe UI Symbol" w:hAnsi="Segoe UI Symbol" w:cs="Segoe UI Symbol"/>
                <w:sz w:val="22"/>
                <w:szCs w:val="22"/>
              </w:rPr>
              <w:lastRenderedPageBreak/>
              <w:t>➢</w:t>
            </w:r>
            <w:r w:rsidRPr="005B7194">
              <w:rPr>
                <w:rFonts w:ascii="Times New Roman" w:hAnsi="Times New Roman" w:cs="Times New Roman"/>
                <w:sz w:val="22"/>
                <w:szCs w:val="22"/>
              </w:rPr>
              <w:t xml:space="preserve"> </w:t>
            </w:r>
            <w:proofErr w:type="gramStart"/>
            <w:r w:rsidRPr="005B7194">
              <w:rPr>
                <w:rFonts w:ascii="Times New Roman" w:hAnsi="Times New Roman" w:cs="Times New Roman"/>
                <w:sz w:val="22"/>
                <w:szCs w:val="22"/>
              </w:rPr>
              <w:t>Ministère de l’Action</w:t>
            </w:r>
            <w:proofErr w:type="gramEnd"/>
            <w:r w:rsidRPr="005B7194">
              <w:rPr>
                <w:rFonts w:ascii="Times New Roman" w:hAnsi="Times New Roman" w:cs="Times New Roman"/>
                <w:sz w:val="22"/>
                <w:szCs w:val="22"/>
              </w:rPr>
              <w:t xml:space="preserve"> Sociale, de l’Enfance et de la Famille</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ARMP</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Agence nationale des systèmes d’information (DGTIC)</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Direction de l’évaluation environnementale (MEDD)</w:t>
            </w:r>
            <w:r w:rsidRPr="005B7194">
              <w:rPr>
                <w:rFonts w:ascii="Times New Roman" w:hAnsi="Times New Roman" w:cs="Times New Roman"/>
                <w:sz w:val="22"/>
                <w:szCs w:val="22"/>
              </w:rPr>
              <w:br/>
            </w:r>
            <w:r w:rsidRPr="0083750F">
              <w:rPr>
                <w:rFonts w:ascii="Segoe UI Symbol" w:hAnsi="Segoe UI Symbol" w:cs="Segoe UI Symbol"/>
                <w:sz w:val="22"/>
                <w:szCs w:val="22"/>
              </w:rPr>
              <w:t>➢</w:t>
            </w:r>
            <w:r w:rsidRPr="005B7194">
              <w:rPr>
                <w:rFonts w:ascii="Times New Roman" w:hAnsi="Times New Roman" w:cs="Times New Roman"/>
                <w:sz w:val="22"/>
                <w:szCs w:val="22"/>
              </w:rPr>
              <w:t xml:space="preserve"> </w:t>
            </w:r>
            <w:r w:rsidRPr="00C52FAD">
              <w:rPr>
                <w:rFonts w:ascii="Times New Roman" w:hAnsi="Times New Roman" w:cs="Times New Roman"/>
                <w:sz w:val="22"/>
                <w:szCs w:val="22"/>
              </w:rPr>
              <w:t>Agence Nationale des Statistiques (ONS)</w:t>
            </w:r>
          </w:p>
          <w:p w14:paraId="4DEF489F" w14:textId="25591F37" w:rsidR="006B1872" w:rsidRDefault="006B1872" w:rsidP="0083750F">
            <w:pPr>
              <w:spacing w:after="160" w:line="278" w:lineRule="auto"/>
              <w:rPr>
                <w:rFonts w:ascii="Times New Roman" w:hAnsi="Times New Roman" w:cs="Times New Roman"/>
                <w:sz w:val="22"/>
                <w:szCs w:val="22"/>
              </w:rPr>
            </w:pPr>
            <w:r w:rsidRPr="0083750F">
              <w:rPr>
                <w:rFonts w:ascii="Segoe UI Symbol" w:hAnsi="Segoe UI Symbol" w:cs="Segoe UI Symbol"/>
                <w:sz w:val="22"/>
                <w:szCs w:val="22"/>
              </w:rPr>
              <w:t>➢</w:t>
            </w:r>
            <w:r w:rsidRPr="00C52FAD">
              <w:rPr>
                <w:rFonts w:ascii="Times New Roman" w:hAnsi="Times New Roman" w:cs="Times New Roman"/>
                <w:sz w:val="22"/>
                <w:szCs w:val="22"/>
              </w:rPr>
              <w:t xml:space="preserve"> Agence Nationale </w:t>
            </w:r>
            <w:r w:rsidR="007E64B4" w:rsidRPr="00C52FAD">
              <w:rPr>
                <w:rFonts w:ascii="Times New Roman" w:hAnsi="Times New Roman" w:cs="Times New Roman"/>
                <w:sz w:val="22"/>
                <w:szCs w:val="22"/>
              </w:rPr>
              <w:t xml:space="preserve">de la Statistique et de l’Analyse Démographique </w:t>
            </w:r>
            <w:r w:rsidR="00BC527B" w:rsidRPr="00C52FAD">
              <w:rPr>
                <w:rFonts w:ascii="Times New Roman" w:hAnsi="Times New Roman" w:cs="Times New Roman"/>
                <w:sz w:val="22"/>
                <w:szCs w:val="22"/>
              </w:rPr>
              <w:t xml:space="preserve">et </w:t>
            </w:r>
            <w:r w:rsidR="00D14D1F" w:rsidRPr="00C52FAD">
              <w:rPr>
                <w:rFonts w:ascii="Times New Roman" w:hAnsi="Times New Roman" w:cs="Times New Roman"/>
                <w:sz w:val="22"/>
                <w:szCs w:val="22"/>
              </w:rPr>
              <w:t>Economique (ANSAD)</w:t>
            </w:r>
          </w:p>
          <w:p w14:paraId="1775DF9C" w14:textId="19C5351E" w:rsidR="00993628" w:rsidRPr="00F430B8" w:rsidRDefault="00F430B8" w:rsidP="00C52FAD">
            <w:pPr>
              <w:spacing w:after="160" w:line="278" w:lineRule="auto"/>
              <w:rPr>
                <w:rFonts w:ascii="Times New Roman" w:hAnsi="Times New Roman" w:cs="Times New Roman"/>
                <w:sz w:val="22"/>
                <w:szCs w:val="22"/>
              </w:rPr>
            </w:pPr>
            <w:r w:rsidRPr="0083750F">
              <w:rPr>
                <w:rFonts w:ascii="Segoe UI Symbol" w:hAnsi="Segoe UI Symbol" w:cs="Segoe UI Symbol"/>
                <w:sz w:val="22"/>
                <w:szCs w:val="22"/>
              </w:rPr>
              <w:t>➢</w:t>
            </w:r>
            <w:r w:rsidRPr="00C52FAD">
              <w:rPr>
                <w:rFonts w:ascii="Times New Roman" w:hAnsi="Times New Roman" w:cs="Times New Roman"/>
                <w:sz w:val="22"/>
                <w:szCs w:val="22"/>
              </w:rPr>
              <w:t>Prestataires de services techniques (paiement digital, plateformes GRM, etc.)</w:t>
            </w:r>
          </w:p>
        </w:tc>
        <w:tc>
          <w:tcPr>
            <w:tcW w:w="1667" w:type="pct"/>
          </w:tcPr>
          <w:p w14:paraId="20102A42" w14:textId="0B995B03" w:rsidR="00895A7E" w:rsidRPr="00C75B0B" w:rsidRDefault="005B7194" w:rsidP="001D5A20">
            <w:pPr>
              <w:spacing w:after="160" w:line="278" w:lineRule="auto"/>
              <w:rPr>
                <w:rFonts w:ascii="Times New Roman" w:hAnsi="Times New Roman" w:cs="Times New Roman"/>
                <w:sz w:val="22"/>
                <w:szCs w:val="22"/>
              </w:rPr>
            </w:pPr>
            <w:r w:rsidRPr="005B7194">
              <w:rPr>
                <w:rFonts w:ascii="Segoe UI Symbol" w:hAnsi="Segoe UI Symbol" w:cs="Segoe UI Symbol"/>
                <w:sz w:val="22"/>
                <w:szCs w:val="22"/>
              </w:rPr>
              <w:lastRenderedPageBreak/>
              <w:t>➢</w:t>
            </w:r>
            <w:r w:rsidRPr="005B7194">
              <w:rPr>
                <w:rFonts w:ascii="Times New Roman" w:hAnsi="Times New Roman" w:cs="Times New Roman"/>
                <w:sz w:val="22"/>
                <w:szCs w:val="22"/>
              </w:rPr>
              <w:t xml:space="preserve"> Banque mondiale (IDA)</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w:t>
            </w:r>
            <w:r w:rsidR="00C3051C" w:rsidRPr="005B7194">
              <w:rPr>
                <w:rFonts w:ascii="Times New Roman" w:hAnsi="Times New Roman" w:cs="Times New Roman"/>
                <w:sz w:val="22"/>
                <w:szCs w:val="22"/>
              </w:rPr>
              <w:t>ministère de l’Économie</w:t>
            </w:r>
            <w:r w:rsidRPr="005B7194">
              <w:rPr>
                <w:rFonts w:ascii="Times New Roman" w:hAnsi="Times New Roman" w:cs="Times New Roman"/>
                <w:sz w:val="22"/>
                <w:szCs w:val="22"/>
              </w:rPr>
              <w:t xml:space="preserve"> et des Finances</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Médias</w:t>
            </w:r>
            <w:r w:rsidRPr="005B7194">
              <w:rPr>
                <w:rFonts w:ascii="Times New Roman" w:hAnsi="Times New Roman" w:cs="Times New Roman"/>
                <w:sz w:val="22"/>
                <w:szCs w:val="22"/>
              </w:rPr>
              <w:br/>
            </w:r>
            <w:r w:rsidRPr="005B7194">
              <w:rPr>
                <w:rFonts w:ascii="Segoe UI Symbol" w:hAnsi="Segoe UI Symbol" w:cs="Segoe UI Symbol"/>
                <w:sz w:val="22"/>
                <w:szCs w:val="22"/>
              </w:rPr>
              <w:t>➢</w:t>
            </w:r>
            <w:r w:rsidRPr="005B7194">
              <w:rPr>
                <w:rFonts w:ascii="Times New Roman" w:hAnsi="Times New Roman" w:cs="Times New Roman"/>
                <w:sz w:val="22"/>
                <w:szCs w:val="22"/>
              </w:rPr>
              <w:t xml:space="preserve"> Organisations de la société civile (OSC)</w:t>
            </w:r>
            <w:r w:rsidRPr="005B7194">
              <w:rPr>
                <w:rFonts w:ascii="Times New Roman" w:hAnsi="Times New Roman" w:cs="Times New Roman"/>
                <w:sz w:val="22"/>
                <w:szCs w:val="22"/>
              </w:rPr>
              <w:br/>
            </w:r>
            <w:r w:rsidRPr="00C75B0B">
              <w:rPr>
                <w:rFonts w:ascii="Times New Roman" w:hAnsi="Times New Roman" w:cs="Times New Roman"/>
                <w:sz w:val="22"/>
                <w:szCs w:val="22"/>
              </w:rPr>
              <w:br/>
            </w:r>
            <w:r w:rsidRPr="00C75B0B">
              <w:rPr>
                <w:rFonts w:ascii="Segoe UI Symbol" w:hAnsi="Segoe UI Symbol" w:cs="Segoe UI Symbol"/>
                <w:sz w:val="22"/>
                <w:szCs w:val="22"/>
              </w:rPr>
              <w:t>➢</w:t>
            </w:r>
            <w:r w:rsidRPr="00C75B0B">
              <w:rPr>
                <w:rFonts w:ascii="Times New Roman" w:hAnsi="Times New Roman" w:cs="Times New Roman"/>
                <w:sz w:val="22"/>
                <w:szCs w:val="22"/>
              </w:rPr>
              <w:t xml:space="preserve"> Partenaires au développement</w:t>
            </w:r>
          </w:p>
        </w:tc>
      </w:tr>
    </w:tbl>
    <w:p w14:paraId="017E866C" w14:textId="77777777" w:rsidR="00373D54" w:rsidRDefault="00373D54" w:rsidP="00CA7960"/>
    <w:p w14:paraId="5BA8B706" w14:textId="5FD9ADF7" w:rsidR="00CA7960" w:rsidRPr="00C81577" w:rsidRDefault="00977DCC" w:rsidP="00C81577">
      <w:pPr>
        <w:pStyle w:val="Heading2"/>
        <w:rPr>
          <w:rFonts w:ascii="Times New Roman" w:eastAsiaTheme="minorHAnsi" w:hAnsi="Times New Roman" w:cs="Times New Roman"/>
          <w:b/>
          <w:bCs/>
          <w:color w:val="auto"/>
          <w:sz w:val="24"/>
          <w:szCs w:val="24"/>
        </w:rPr>
      </w:pPr>
      <w:bookmarkStart w:id="8" w:name="_Toc228968234"/>
      <w:r w:rsidRPr="00C81577">
        <w:rPr>
          <w:rFonts w:ascii="Times New Roman" w:eastAsiaTheme="minorHAnsi" w:hAnsi="Times New Roman" w:cs="Times New Roman"/>
          <w:b/>
          <w:bCs/>
          <w:color w:val="auto"/>
          <w:sz w:val="24"/>
          <w:szCs w:val="24"/>
        </w:rPr>
        <w:t>5.3. Personnes ou groupes défavorisés/vulnérables</w:t>
      </w:r>
      <w:bookmarkEnd w:id="8"/>
    </w:p>
    <w:p w14:paraId="2ABD40C5" w14:textId="434FABDD" w:rsidR="0058504E" w:rsidRPr="00B32D63" w:rsidRDefault="00B32D63" w:rsidP="00C52FAD">
      <w:pPr>
        <w:jc w:val="both"/>
        <w:rPr>
          <w:rFonts w:ascii="Times New Roman" w:hAnsi="Times New Roman" w:cs="Times New Roman"/>
        </w:rPr>
      </w:pPr>
      <w:r w:rsidRPr="00B32D63">
        <w:rPr>
          <w:rFonts w:ascii="Times New Roman" w:hAnsi="Times New Roman" w:cs="Times New Roman"/>
        </w:rPr>
        <w:t xml:space="preserve">Dans le cadre du programme, certaines personnes ou groupes peuvent être particulièrement vulnérables ou défavorisés en matière </w:t>
      </w:r>
      <w:r w:rsidRPr="00C52FAD">
        <w:rPr>
          <w:rFonts w:ascii="Times New Roman" w:eastAsia="Calibri" w:hAnsi="Times New Roman" w:cs="Times New Roman"/>
          <w:kern w:val="0"/>
          <w:lang w:bidi="th-TH"/>
          <w14:ligatures w14:val="none"/>
        </w:rPr>
        <w:t>d’accès</w:t>
      </w:r>
      <w:r w:rsidRPr="00B32D63">
        <w:rPr>
          <w:rFonts w:ascii="Times New Roman" w:hAnsi="Times New Roman" w:cs="Times New Roman"/>
        </w:rPr>
        <w:t xml:space="preserve"> à l’information, de participation ou de bénéfices liés aux activités d’assistance technique. Ces groupes incluent notamment (voir tableau 2) :</w:t>
      </w:r>
    </w:p>
    <w:p w14:paraId="71CC8324" w14:textId="77777777" w:rsidR="001D5A20" w:rsidRPr="001D5A20" w:rsidRDefault="001D5A20" w:rsidP="00CA7960">
      <w:pPr>
        <w:rPr>
          <w:rFonts w:ascii="Times New Roman" w:hAnsi="Times New Roman" w:cs="Times New Roman"/>
          <w:b/>
          <w:bCs/>
          <w:sz w:val="10"/>
          <w:szCs w:val="10"/>
        </w:rPr>
      </w:pPr>
    </w:p>
    <w:p w14:paraId="29666D95" w14:textId="77777777" w:rsidR="00BB3047" w:rsidRDefault="00BB3047" w:rsidP="00CA7960">
      <w:pPr>
        <w:rPr>
          <w:rFonts w:ascii="Times New Roman" w:hAnsi="Times New Roman" w:cs="Times New Roman"/>
          <w:b/>
          <w:bCs/>
        </w:rPr>
      </w:pPr>
    </w:p>
    <w:p w14:paraId="1FF107C5" w14:textId="77777777" w:rsidR="00BB3047" w:rsidRDefault="00BB3047" w:rsidP="00CA7960">
      <w:pPr>
        <w:rPr>
          <w:rFonts w:ascii="Times New Roman" w:hAnsi="Times New Roman" w:cs="Times New Roman"/>
          <w:b/>
          <w:bCs/>
        </w:rPr>
      </w:pPr>
    </w:p>
    <w:p w14:paraId="02802F68" w14:textId="77777777" w:rsidR="00BB3047" w:rsidRDefault="00BB3047" w:rsidP="00CA7960">
      <w:pPr>
        <w:rPr>
          <w:rFonts w:ascii="Times New Roman" w:hAnsi="Times New Roman" w:cs="Times New Roman"/>
          <w:b/>
          <w:bCs/>
        </w:rPr>
      </w:pPr>
    </w:p>
    <w:p w14:paraId="5123A64E" w14:textId="77777777" w:rsidR="00BB3047" w:rsidRDefault="00BB3047" w:rsidP="00CA7960">
      <w:pPr>
        <w:rPr>
          <w:rFonts w:ascii="Times New Roman" w:hAnsi="Times New Roman" w:cs="Times New Roman"/>
          <w:b/>
          <w:bCs/>
        </w:rPr>
      </w:pPr>
    </w:p>
    <w:p w14:paraId="7AA26DDF" w14:textId="77777777" w:rsidR="00BB3047" w:rsidRDefault="00BB3047" w:rsidP="00CA7960">
      <w:pPr>
        <w:rPr>
          <w:rFonts w:ascii="Times New Roman" w:hAnsi="Times New Roman" w:cs="Times New Roman"/>
          <w:b/>
          <w:bCs/>
        </w:rPr>
      </w:pPr>
    </w:p>
    <w:p w14:paraId="72825072" w14:textId="5FAFE99F" w:rsidR="00CA7960" w:rsidRPr="00A34395" w:rsidRDefault="00A34395" w:rsidP="00CA7960">
      <w:pPr>
        <w:rPr>
          <w:rFonts w:ascii="Times New Roman" w:hAnsi="Times New Roman" w:cs="Times New Roman"/>
          <w:b/>
          <w:bCs/>
        </w:rPr>
      </w:pPr>
      <w:r w:rsidRPr="00A34395">
        <w:rPr>
          <w:rFonts w:ascii="Times New Roman" w:hAnsi="Times New Roman" w:cs="Times New Roman"/>
          <w:b/>
          <w:bCs/>
        </w:rPr>
        <w:lastRenderedPageBreak/>
        <w:t>Tableau 2 : Groupes vulnérables et leurs obstacles à l’information et aux autres avantages du pro</w:t>
      </w:r>
      <w:r>
        <w:rPr>
          <w:rFonts w:ascii="Times New Roman" w:hAnsi="Times New Roman" w:cs="Times New Roman"/>
          <w:b/>
          <w:bCs/>
        </w:rPr>
        <w:t>gramme</w:t>
      </w:r>
    </w:p>
    <w:tbl>
      <w:tblPr>
        <w:tblStyle w:val="TableGrid"/>
        <w:tblW w:w="4858" w:type="pct"/>
        <w:tblLook w:val="04A0" w:firstRow="1" w:lastRow="0" w:firstColumn="1" w:lastColumn="0" w:noHBand="0" w:noVBand="1"/>
      </w:tblPr>
      <w:tblGrid>
        <w:gridCol w:w="3503"/>
        <w:gridCol w:w="5581"/>
      </w:tblGrid>
      <w:tr w:rsidR="00C45074" w:rsidRPr="00C45074" w14:paraId="7D097FBA" w14:textId="77777777" w:rsidTr="001D5A20">
        <w:tc>
          <w:tcPr>
            <w:tcW w:w="1928" w:type="pct"/>
            <w:shd w:val="clear" w:color="auto" w:fill="CAEDFB" w:themeFill="accent4" w:themeFillTint="33"/>
          </w:tcPr>
          <w:p w14:paraId="16ECDFC4" w14:textId="77777777" w:rsidR="00C45074" w:rsidRPr="00C45074" w:rsidRDefault="00C45074" w:rsidP="00C45074">
            <w:pPr>
              <w:spacing w:after="160" w:line="278" w:lineRule="auto"/>
              <w:rPr>
                <w:rFonts w:ascii="Times New Roman" w:hAnsi="Times New Roman" w:cs="Times New Roman"/>
                <w:b/>
                <w:bCs/>
              </w:rPr>
            </w:pPr>
            <w:r w:rsidRPr="00C45074">
              <w:rPr>
                <w:rFonts w:ascii="Times New Roman" w:hAnsi="Times New Roman" w:cs="Times New Roman"/>
                <w:b/>
                <w:bCs/>
              </w:rPr>
              <w:t>Groupes vulnérables</w:t>
            </w:r>
          </w:p>
        </w:tc>
        <w:tc>
          <w:tcPr>
            <w:tcW w:w="3072" w:type="pct"/>
            <w:shd w:val="clear" w:color="auto" w:fill="CAEDFB" w:themeFill="accent4" w:themeFillTint="33"/>
          </w:tcPr>
          <w:p w14:paraId="18512BC9" w14:textId="77777777" w:rsidR="00C45074" w:rsidRPr="00C45074" w:rsidRDefault="00C45074" w:rsidP="00C45074">
            <w:pPr>
              <w:spacing w:after="160" w:line="278" w:lineRule="auto"/>
              <w:rPr>
                <w:rFonts w:ascii="Times New Roman" w:hAnsi="Times New Roman" w:cs="Times New Roman"/>
                <w:b/>
                <w:bCs/>
              </w:rPr>
            </w:pPr>
            <w:r w:rsidRPr="00C45074">
              <w:rPr>
                <w:rFonts w:ascii="Times New Roman" w:hAnsi="Times New Roman" w:cs="Times New Roman"/>
                <w:b/>
                <w:bCs/>
              </w:rPr>
              <w:t>Obstacles à l’accès à l’information ou à d’autres avantages du programme</w:t>
            </w:r>
          </w:p>
        </w:tc>
      </w:tr>
      <w:tr w:rsidR="00C45074" w:rsidRPr="00C45074" w14:paraId="1A5831AF" w14:textId="77777777" w:rsidTr="001D5A20">
        <w:tc>
          <w:tcPr>
            <w:tcW w:w="1928" w:type="pct"/>
          </w:tcPr>
          <w:p w14:paraId="70760E3C"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Femmes employées dans les administrations publiques</w:t>
            </w:r>
          </w:p>
        </w:tc>
        <w:tc>
          <w:tcPr>
            <w:tcW w:w="3072" w:type="pct"/>
          </w:tcPr>
          <w:p w14:paraId="7C0D03D0"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Risques de sous-représentation dans les opportunités de renforcement des capacités ; disponibilité limitée pour suivre des formations longues ou hors-site</w:t>
            </w:r>
          </w:p>
        </w:tc>
      </w:tr>
      <w:tr w:rsidR="00C45074" w:rsidRPr="00C45074" w14:paraId="03EAA518" w14:textId="77777777" w:rsidTr="001D5A20">
        <w:tc>
          <w:tcPr>
            <w:tcW w:w="1928" w:type="pct"/>
          </w:tcPr>
          <w:p w14:paraId="4476C870"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Fonctionnaires en situation de handicap</w:t>
            </w:r>
          </w:p>
        </w:tc>
        <w:tc>
          <w:tcPr>
            <w:tcW w:w="3072" w:type="pct"/>
          </w:tcPr>
          <w:p w14:paraId="1BF43D91"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Accès limité à l’information dans des formats adaptés ; infrastructures physiques inaccessibles lors des sessions de formation</w:t>
            </w:r>
          </w:p>
        </w:tc>
      </w:tr>
      <w:tr w:rsidR="00C45074" w:rsidRPr="00C45074" w14:paraId="7E6FED13" w14:textId="77777777" w:rsidTr="001D5A20">
        <w:tc>
          <w:tcPr>
            <w:tcW w:w="1928" w:type="pct"/>
          </w:tcPr>
          <w:p w14:paraId="5BCC2CC9"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Personnes faiblement alphabétisées ou non francophones dans les structures locales</w:t>
            </w:r>
          </w:p>
        </w:tc>
        <w:tc>
          <w:tcPr>
            <w:tcW w:w="3072" w:type="pct"/>
          </w:tcPr>
          <w:p w14:paraId="42DEF529"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Difficulté à comprendre les documents techniques et à participer activement aux ateliers sans traduction ou médiation culturelle</w:t>
            </w:r>
          </w:p>
        </w:tc>
      </w:tr>
      <w:tr w:rsidR="00C45074" w:rsidRPr="00C45074" w14:paraId="30E4F7A8" w14:textId="77777777" w:rsidTr="001D5A20">
        <w:tc>
          <w:tcPr>
            <w:tcW w:w="1928" w:type="pct"/>
          </w:tcPr>
          <w:p w14:paraId="26E6E12C"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Agents communautaires ou prestataires de terrain issus de zones enclavées</w:t>
            </w:r>
          </w:p>
        </w:tc>
        <w:tc>
          <w:tcPr>
            <w:tcW w:w="3072" w:type="pct"/>
          </w:tcPr>
          <w:p w14:paraId="025924C9"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Accès limité aux plateformes numériques de communication ou d’information ; faible couverture réseau ou connectivité</w:t>
            </w:r>
          </w:p>
        </w:tc>
      </w:tr>
      <w:tr w:rsidR="00C45074" w:rsidRPr="00C45074" w14:paraId="041C2AD1" w14:textId="77777777" w:rsidTr="001D5A20">
        <w:tc>
          <w:tcPr>
            <w:tcW w:w="1928" w:type="pct"/>
          </w:tcPr>
          <w:p w14:paraId="2DE06810" w14:textId="77777777" w:rsid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 xml:space="preserve">Femmes bénéficiaires du programme </w:t>
            </w:r>
            <w:proofErr w:type="spellStart"/>
            <w:r w:rsidRPr="00C45074">
              <w:rPr>
                <w:rFonts w:ascii="Times New Roman" w:hAnsi="Times New Roman" w:cs="Times New Roman"/>
              </w:rPr>
              <w:t>Tekavoul</w:t>
            </w:r>
            <w:proofErr w:type="spellEnd"/>
            <w:r w:rsidRPr="00C45074">
              <w:rPr>
                <w:rFonts w:ascii="Times New Roman" w:hAnsi="Times New Roman" w:cs="Times New Roman"/>
              </w:rPr>
              <w:t xml:space="preserve"> et du paquet d’inclusion économique</w:t>
            </w:r>
          </w:p>
          <w:p w14:paraId="6EA5B396" w14:textId="77777777" w:rsidR="00B46BAF" w:rsidRPr="00C52FAD" w:rsidRDefault="00B46BAF" w:rsidP="00C52FAD">
            <w:pPr>
              <w:rPr>
                <w:rFonts w:ascii="Times New Roman" w:hAnsi="Times New Roman" w:cs="Times New Roman"/>
              </w:rPr>
            </w:pPr>
            <w:r w:rsidRPr="00C52FAD">
              <w:rPr>
                <w:rFonts w:ascii="Times New Roman" w:hAnsi="Times New Roman" w:cs="Times New Roman"/>
              </w:rPr>
              <w:t>Les malades de VIH/SIDA ;</w:t>
            </w:r>
          </w:p>
          <w:p w14:paraId="65E769B7" w14:textId="77777777" w:rsidR="00B46BAF" w:rsidRPr="00C52FAD" w:rsidRDefault="00B46BAF" w:rsidP="00C52FAD">
            <w:pPr>
              <w:rPr>
                <w:rFonts w:ascii="Times New Roman" w:hAnsi="Times New Roman" w:cs="Times New Roman"/>
              </w:rPr>
            </w:pPr>
            <w:r w:rsidRPr="00C52FAD">
              <w:rPr>
                <w:rFonts w:ascii="Times New Roman" w:hAnsi="Times New Roman" w:cs="Times New Roman"/>
              </w:rPr>
              <w:t>Les réfugiés et déplacés internes ;</w:t>
            </w:r>
          </w:p>
          <w:p w14:paraId="5AFDAA32" w14:textId="30505A54" w:rsidR="00B46BAF" w:rsidRPr="00C45074" w:rsidRDefault="00B46BAF" w:rsidP="001D5A20">
            <w:pPr>
              <w:rPr>
                <w:rFonts w:ascii="Times New Roman" w:hAnsi="Times New Roman" w:cs="Times New Roman"/>
              </w:rPr>
            </w:pPr>
            <w:r w:rsidRPr="00C52FAD">
              <w:rPr>
                <w:rFonts w:ascii="Times New Roman" w:hAnsi="Times New Roman" w:cs="Times New Roman"/>
              </w:rPr>
              <w:t>Des femmes chefs de ménages ;</w:t>
            </w:r>
          </w:p>
        </w:tc>
        <w:tc>
          <w:tcPr>
            <w:tcW w:w="3072" w:type="pct"/>
          </w:tcPr>
          <w:p w14:paraId="5077198E" w14:textId="77777777" w:rsidR="00C45074" w:rsidRPr="00C45074" w:rsidRDefault="00C45074" w:rsidP="00C45074">
            <w:pPr>
              <w:spacing w:after="160" w:line="278" w:lineRule="auto"/>
              <w:rPr>
                <w:rFonts w:ascii="Times New Roman" w:hAnsi="Times New Roman" w:cs="Times New Roman"/>
              </w:rPr>
            </w:pPr>
            <w:r w:rsidRPr="00C45074">
              <w:rPr>
                <w:rFonts w:ascii="Times New Roman" w:hAnsi="Times New Roman" w:cs="Times New Roman"/>
              </w:rPr>
              <w:t>Faible pouvoir de décision dans les ménages ; contraintes sociales ou culturelles limitant la participation aux sessions de sensibilisation ou aux activités économiques</w:t>
            </w:r>
          </w:p>
        </w:tc>
      </w:tr>
    </w:tbl>
    <w:p w14:paraId="0C551B81" w14:textId="77777777" w:rsidR="00CA7960" w:rsidRDefault="00CA7960" w:rsidP="00CA7960"/>
    <w:p w14:paraId="1C1FCB70" w14:textId="77777777" w:rsidR="00DF3925" w:rsidRPr="00DF3925" w:rsidRDefault="00DF3925" w:rsidP="00C52FAD">
      <w:pPr>
        <w:jc w:val="both"/>
        <w:rPr>
          <w:rFonts w:ascii="Times New Roman" w:hAnsi="Times New Roman" w:cs="Times New Roman"/>
        </w:rPr>
      </w:pPr>
      <w:r w:rsidRPr="00DF3925">
        <w:rPr>
          <w:rFonts w:ascii="Times New Roman" w:hAnsi="Times New Roman" w:cs="Times New Roman"/>
        </w:rPr>
        <w:t>Pour assurer un engagement adéquat de ces groupes, des mesures spécifiques seront mises en œuvre :</w:t>
      </w:r>
    </w:p>
    <w:p w14:paraId="0ACC371F" w14:textId="77777777" w:rsidR="00DF3925" w:rsidRPr="00DF3925" w:rsidRDefault="00DF3925" w:rsidP="00C52FAD">
      <w:pPr>
        <w:numPr>
          <w:ilvl w:val="0"/>
          <w:numId w:val="6"/>
        </w:numPr>
        <w:jc w:val="both"/>
        <w:rPr>
          <w:rFonts w:ascii="Times New Roman" w:hAnsi="Times New Roman" w:cs="Times New Roman"/>
        </w:rPr>
      </w:pPr>
      <w:r w:rsidRPr="00DF3925">
        <w:rPr>
          <w:rFonts w:ascii="Times New Roman" w:hAnsi="Times New Roman" w:cs="Times New Roman"/>
        </w:rPr>
        <w:t>L’adaptation des supports d’information à différents niveaux de littératie, langues locales et formats (visuels, audio)</w:t>
      </w:r>
    </w:p>
    <w:p w14:paraId="576B52EA" w14:textId="77777777" w:rsidR="00DF3925" w:rsidRPr="00DF3925" w:rsidRDefault="00DF3925" w:rsidP="00C52FAD">
      <w:pPr>
        <w:numPr>
          <w:ilvl w:val="0"/>
          <w:numId w:val="6"/>
        </w:numPr>
        <w:jc w:val="both"/>
        <w:rPr>
          <w:rFonts w:ascii="Times New Roman" w:hAnsi="Times New Roman" w:cs="Times New Roman"/>
        </w:rPr>
      </w:pPr>
      <w:r w:rsidRPr="00DF3925">
        <w:rPr>
          <w:rFonts w:ascii="Times New Roman" w:hAnsi="Times New Roman" w:cs="Times New Roman"/>
        </w:rPr>
        <w:t>La planification d’activités de consultation inclusives et accessibles, y compris dans des lieux proches et sûrs</w:t>
      </w:r>
    </w:p>
    <w:p w14:paraId="4B58ACC1" w14:textId="77777777" w:rsidR="00DF3925" w:rsidRPr="00DF3925" w:rsidRDefault="00DF3925" w:rsidP="00C52FAD">
      <w:pPr>
        <w:numPr>
          <w:ilvl w:val="0"/>
          <w:numId w:val="6"/>
        </w:numPr>
        <w:jc w:val="both"/>
        <w:rPr>
          <w:rFonts w:ascii="Times New Roman" w:hAnsi="Times New Roman" w:cs="Times New Roman"/>
        </w:rPr>
      </w:pPr>
      <w:r w:rsidRPr="00DF3925">
        <w:rPr>
          <w:rFonts w:ascii="Times New Roman" w:hAnsi="Times New Roman" w:cs="Times New Roman"/>
        </w:rPr>
        <w:t>La mise en place de dispositifs permettant des retours confidentiels (ex. boîtes à suggestions, plateformes anonymes)</w:t>
      </w:r>
    </w:p>
    <w:p w14:paraId="23E84879" w14:textId="77777777" w:rsidR="00DF3925" w:rsidRPr="00DF3925" w:rsidRDefault="00DF3925" w:rsidP="00C52FAD">
      <w:pPr>
        <w:numPr>
          <w:ilvl w:val="0"/>
          <w:numId w:val="6"/>
        </w:numPr>
        <w:jc w:val="both"/>
        <w:rPr>
          <w:rFonts w:ascii="Times New Roman" w:hAnsi="Times New Roman" w:cs="Times New Roman"/>
        </w:rPr>
      </w:pPr>
      <w:r w:rsidRPr="00DF3925">
        <w:rPr>
          <w:rFonts w:ascii="Times New Roman" w:hAnsi="Times New Roman" w:cs="Times New Roman"/>
        </w:rPr>
        <w:lastRenderedPageBreak/>
        <w:t>L’organisation de consultations spécifiques avec les femmes, animées par des modératrices formées, en groupes d’âges distincts, afin de faciliter l’expression sur des questions sensibles</w:t>
      </w:r>
    </w:p>
    <w:p w14:paraId="21311410" w14:textId="77777777" w:rsidR="00DF3925" w:rsidRPr="00DF3925" w:rsidRDefault="00DF3925" w:rsidP="00C52FAD">
      <w:pPr>
        <w:numPr>
          <w:ilvl w:val="0"/>
          <w:numId w:val="6"/>
        </w:numPr>
        <w:jc w:val="both"/>
        <w:rPr>
          <w:rFonts w:ascii="Times New Roman" w:hAnsi="Times New Roman" w:cs="Times New Roman"/>
        </w:rPr>
      </w:pPr>
      <w:r w:rsidRPr="00DF3925">
        <w:rPr>
          <w:rFonts w:ascii="Times New Roman" w:hAnsi="Times New Roman" w:cs="Times New Roman"/>
        </w:rPr>
        <w:t>L’intégration de dispositifs de traduction ou d’interprétation dans les sessions clés</w:t>
      </w:r>
    </w:p>
    <w:p w14:paraId="72DB75F0" w14:textId="77777777" w:rsidR="00DF3925" w:rsidRPr="00DF3925" w:rsidRDefault="00DF3925" w:rsidP="00C52FAD">
      <w:pPr>
        <w:jc w:val="both"/>
        <w:rPr>
          <w:rFonts w:ascii="Times New Roman" w:hAnsi="Times New Roman" w:cs="Times New Roman"/>
        </w:rPr>
      </w:pPr>
      <w:r w:rsidRPr="00DF3925">
        <w:rPr>
          <w:rFonts w:ascii="Times New Roman" w:hAnsi="Times New Roman" w:cs="Times New Roman"/>
        </w:rPr>
        <w:t>Ces actions permettront d’assurer une participation équitable de toutes les parties prenantes, en tenant compte des besoins spécifiques des groupes vulnérables.</w:t>
      </w:r>
    </w:p>
    <w:p w14:paraId="7995B7E0" w14:textId="3E51BDEC" w:rsidR="00DF3925" w:rsidRPr="00C81577" w:rsidRDefault="00F40BC4" w:rsidP="00C52FAD">
      <w:pPr>
        <w:pStyle w:val="Heading2"/>
        <w:jc w:val="both"/>
        <w:rPr>
          <w:rFonts w:ascii="Times New Roman" w:eastAsiaTheme="minorHAnsi" w:hAnsi="Times New Roman" w:cs="Times New Roman"/>
          <w:b/>
          <w:bCs/>
          <w:color w:val="auto"/>
          <w:sz w:val="24"/>
          <w:szCs w:val="24"/>
        </w:rPr>
      </w:pPr>
      <w:bookmarkStart w:id="9" w:name="_Toc228968235"/>
      <w:r w:rsidRPr="00C81577">
        <w:rPr>
          <w:rFonts w:ascii="Times New Roman" w:eastAsiaTheme="minorHAnsi" w:hAnsi="Times New Roman" w:cs="Times New Roman"/>
          <w:b/>
          <w:bCs/>
          <w:color w:val="auto"/>
          <w:sz w:val="24"/>
          <w:szCs w:val="24"/>
        </w:rPr>
        <w:t>5.4. Synthèse des parties prenantes</w:t>
      </w:r>
      <w:bookmarkEnd w:id="9"/>
    </w:p>
    <w:p w14:paraId="6C85EDE5" w14:textId="655945B7" w:rsidR="00687BE5" w:rsidRDefault="00687BE5" w:rsidP="00C52FAD">
      <w:pPr>
        <w:jc w:val="both"/>
        <w:rPr>
          <w:rFonts w:ascii="Times New Roman" w:hAnsi="Times New Roman" w:cs="Times New Roman"/>
        </w:rPr>
      </w:pPr>
      <w:r w:rsidRPr="00687BE5">
        <w:rPr>
          <w:rFonts w:ascii="Times New Roman" w:hAnsi="Times New Roman" w:cs="Times New Roman"/>
        </w:rPr>
        <w:t>Le Tableau ci-dessous (Tableau 3), met en exergue les attentes, le pouvoir ainsi que l’intérêt des parties prenantes.</w:t>
      </w:r>
    </w:p>
    <w:p w14:paraId="0E2783D2" w14:textId="77777777" w:rsidR="00BB3047" w:rsidRDefault="00BB3047" w:rsidP="006D78BC">
      <w:pPr>
        <w:rPr>
          <w:rFonts w:ascii="Times New Roman" w:hAnsi="Times New Roman" w:cs="Times New Roman"/>
          <w:b/>
          <w:bCs/>
        </w:rPr>
      </w:pPr>
    </w:p>
    <w:p w14:paraId="5F1EFA64" w14:textId="18A85DE9" w:rsidR="00412C03" w:rsidRPr="000006E0" w:rsidRDefault="000006E0" w:rsidP="006D78BC">
      <w:pPr>
        <w:rPr>
          <w:rFonts w:ascii="Times New Roman" w:hAnsi="Times New Roman" w:cs="Times New Roman"/>
          <w:b/>
          <w:bCs/>
        </w:rPr>
      </w:pPr>
      <w:r w:rsidRPr="000006E0">
        <w:rPr>
          <w:rFonts w:ascii="Times New Roman" w:hAnsi="Times New Roman" w:cs="Times New Roman"/>
          <w:b/>
          <w:bCs/>
        </w:rPr>
        <w:t>Tableau 3 : Synthèses des parties prenantes</w:t>
      </w:r>
    </w:p>
    <w:tbl>
      <w:tblPr>
        <w:tblStyle w:val="TableGrid"/>
        <w:tblW w:w="5000" w:type="pct"/>
        <w:tblLook w:val="04A0" w:firstRow="1" w:lastRow="0" w:firstColumn="1" w:lastColumn="0" w:noHBand="0" w:noVBand="1"/>
      </w:tblPr>
      <w:tblGrid>
        <w:gridCol w:w="2337"/>
        <w:gridCol w:w="2337"/>
        <w:gridCol w:w="2338"/>
        <w:gridCol w:w="2338"/>
      </w:tblGrid>
      <w:tr w:rsidR="00412C03" w:rsidRPr="00412C03" w14:paraId="79351C6D" w14:textId="77777777" w:rsidTr="00BB3047">
        <w:trPr>
          <w:tblHeader/>
        </w:trPr>
        <w:tc>
          <w:tcPr>
            <w:tcW w:w="1250" w:type="pct"/>
            <w:shd w:val="clear" w:color="auto" w:fill="CAEDFB" w:themeFill="accent4" w:themeFillTint="33"/>
          </w:tcPr>
          <w:p w14:paraId="560DB0DC"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Catégorie</w:t>
            </w:r>
          </w:p>
        </w:tc>
        <w:tc>
          <w:tcPr>
            <w:tcW w:w="1250" w:type="pct"/>
            <w:shd w:val="clear" w:color="auto" w:fill="CAEDFB" w:themeFill="accent4" w:themeFillTint="33"/>
          </w:tcPr>
          <w:p w14:paraId="6646C7AE"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Parties prenantes</w:t>
            </w:r>
          </w:p>
        </w:tc>
        <w:tc>
          <w:tcPr>
            <w:tcW w:w="1250" w:type="pct"/>
            <w:shd w:val="clear" w:color="auto" w:fill="CAEDFB" w:themeFill="accent4" w:themeFillTint="33"/>
          </w:tcPr>
          <w:p w14:paraId="44673D4C"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Attentes</w:t>
            </w:r>
          </w:p>
        </w:tc>
        <w:tc>
          <w:tcPr>
            <w:tcW w:w="1250" w:type="pct"/>
            <w:shd w:val="clear" w:color="auto" w:fill="CAEDFB" w:themeFill="accent4" w:themeFillTint="33"/>
          </w:tcPr>
          <w:p w14:paraId="47A75357"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Pouvoir / Intérêt</w:t>
            </w:r>
          </w:p>
        </w:tc>
      </w:tr>
      <w:tr w:rsidR="00412C03" w:rsidRPr="00412C03" w14:paraId="7915B27E" w14:textId="77777777" w:rsidTr="000006E0">
        <w:tc>
          <w:tcPr>
            <w:tcW w:w="1250" w:type="pct"/>
          </w:tcPr>
          <w:p w14:paraId="05906A0D"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Parties bénéficiaires du programme</w:t>
            </w:r>
          </w:p>
        </w:tc>
        <w:tc>
          <w:tcPr>
            <w:tcW w:w="1250" w:type="pct"/>
          </w:tcPr>
          <w:p w14:paraId="5E10777A" w14:textId="2C339B87" w:rsidR="00914F17" w:rsidRPr="00914F17" w:rsidRDefault="00E73742" w:rsidP="00914F17">
            <w:pPr>
              <w:pStyle w:val="ListParagraph"/>
              <w:numPr>
                <w:ilvl w:val="0"/>
                <w:numId w:val="17"/>
              </w:numPr>
              <w:rPr>
                <w:rFonts w:ascii="Times New Roman" w:hAnsi="Times New Roman" w:cs="Times New Roman"/>
                <w:sz w:val="20"/>
                <w:szCs w:val="20"/>
              </w:rPr>
            </w:pPr>
            <w:r w:rsidRPr="00914F17">
              <w:rPr>
                <w:rFonts w:ascii="Times New Roman" w:hAnsi="Times New Roman" w:cs="Times New Roman"/>
                <w:sz w:val="20"/>
                <w:szCs w:val="20"/>
              </w:rPr>
              <w:t>Ministère</w:t>
            </w:r>
            <w:r w:rsidR="00C05220" w:rsidRPr="00914F17">
              <w:rPr>
                <w:rFonts w:ascii="Times New Roman" w:hAnsi="Times New Roman" w:cs="Times New Roman"/>
                <w:sz w:val="20"/>
                <w:szCs w:val="20"/>
              </w:rPr>
              <w:t xml:space="preserve"> de l’Economie et des Finances</w:t>
            </w:r>
          </w:p>
          <w:p w14:paraId="25700539" w14:textId="0671FD56" w:rsidR="00E73742" w:rsidRDefault="00995B43" w:rsidP="00556DD6">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 xml:space="preserve">Délégation </w:t>
            </w:r>
            <w:proofErr w:type="spellStart"/>
            <w:r>
              <w:rPr>
                <w:rFonts w:ascii="Times New Roman" w:hAnsi="Times New Roman" w:cs="Times New Roman"/>
                <w:sz w:val="20"/>
                <w:szCs w:val="20"/>
              </w:rPr>
              <w:t>Taazour</w:t>
            </w:r>
            <w:proofErr w:type="spellEnd"/>
          </w:p>
          <w:p w14:paraId="65ED3A46" w14:textId="77777777" w:rsidR="00556DD6" w:rsidRDefault="00995B43" w:rsidP="00556DD6">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CSA</w:t>
            </w:r>
          </w:p>
          <w:p w14:paraId="1E88C8AF" w14:textId="77777777" w:rsidR="00556DD6" w:rsidRDefault="00412C03" w:rsidP="00556DD6">
            <w:pPr>
              <w:pStyle w:val="ListParagraph"/>
              <w:numPr>
                <w:ilvl w:val="0"/>
                <w:numId w:val="17"/>
              </w:numPr>
              <w:rPr>
                <w:rFonts w:ascii="Times New Roman" w:hAnsi="Times New Roman" w:cs="Times New Roman"/>
                <w:sz w:val="20"/>
                <w:szCs w:val="20"/>
              </w:rPr>
            </w:pPr>
            <w:r w:rsidRPr="00556DD6">
              <w:rPr>
                <w:rFonts w:ascii="Times New Roman" w:hAnsi="Times New Roman" w:cs="Times New Roman"/>
                <w:sz w:val="20"/>
                <w:szCs w:val="20"/>
              </w:rPr>
              <w:t>Ministère de l’Environnemen</w:t>
            </w:r>
            <w:r w:rsidR="00556DD6">
              <w:rPr>
                <w:rFonts w:ascii="Times New Roman" w:hAnsi="Times New Roman" w:cs="Times New Roman"/>
                <w:sz w:val="20"/>
                <w:szCs w:val="20"/>
              </w:rPr>
              <w:t>t</w:t>
            </w:r>
          </w:p>
          <w:p w14:paraId="5E0612C1" w14:textId="77777777" w:rsidR="00556DD6" w:rsidRDefault="00412C03" w:rsidP="00556DD6">
            <w:pPr>
              <w:pStyle w:val="ListParagraph"/>
              <w:numPr>
                <w:ilvl w:val="0"/>
                <w:numId w:val="17"/>
              </w:numPr>
              <w:rPr>
                <w:rFonts w:ascii="Times New Roman" w:hAnsi="Times New Roman" w:cs="Times New Roman"/>
                <w:sz w:val="20"/>
                <w:szCs w:val="20"/>
              </w:rPr>
            </w:pPr>
            <w:r w:rsidRPr="00556DD6">
              <w:rPr>
                <w:rFonts w:ascii="Times New Roman" w:hAnsi="Times New Roman" w:cs="Times New Roman"/>
                <w:sz w:val="20"/>
                <w:szCs w:val="20"/>
              </w:rPr>
              <w:t>Ministère de l’Action Sociale, de l’Enfance et de la Famille</w:t>
            </w:r>
          </w:p>
          <w:p w14:paraId="07965AA3" w14:textId="77777777" w:rsidR="00EE2D7B" w:rsidRDefault="00412C03" w:rsidP="00556DD6">
            <w:pPr>
              <w:pStyle w:val="ListParagraph"/>
              <w:numPr>
                <w:ilvl w:val="0"/>
                <w:numId w:val="17"/>
              </w:numPr>
              <w:rPr>
                <w:rFonts w:ascii="Times New Roman" w:hAnsi="Times New Roman" w:cs="Times New Roman"/>
                <w:sz w:val="20"/>
                <w:szCs w:val="20"/>
              </w:rPr>
            </w:pPr>
            <w:r w:rsidRPr="00556DD6">
              <w:rPr>
                <w:rFonts w:ascii="Times New Roman" w:hAnsi="Times New Roman" w:cs="Times New Roman"/>
                <w:sz w:val="20"/>
                <w:szCs w:val="20"/>
              </w:rPr>
              <w:t>Cellule de Suivi et de l’Exécution des Priorités Stratégiques</w:t>
            </w:r>
          </w:p>
          <w:p w14:paraId="53F693D4" w14:textId="77777777" w:rsidR="00EE2D7B" w:rsidRDefault="00412C03" w:rsidP="00EE2D7B">
            <w:pPr>
              <w:pStyle w:val="ListParagraph"/>
              <w:numPr>
                <w:ilvl w:val="0"/>
                <w:numId w:val="17"/>
              </w:numPr>
              <w:rPr>
                <w:rFonts w:ascii="Times New Roman" w:hAnsi="Times New Roman" w:cs="Times New Roman"/>
                <w:sz w:val="20"/>
                <w:szCs w:val="20"/>
              </w:rPr>
            </w:pPr>
            <w:r w:rsidRPr="00556DD6">
              <w:rPr>
                <w:rFonts w:ascii="Times New Roman" w:hAnsi="Times New Roman" w:cs="Times New Roman"/>
                <w:sz w:val="20"/>
                <w:szCs w:val="20"/>
              </w:rPr>
              <w:t>ARMP</w:t>
            </w:r>
          </w:p>
          <w:p w14:paraId="1041304B" w14:textId="60902ADD" w:rsidR="00412C03" w:rsidRPr="00EE2D7B" w:rsidRDefault="004B04FE" w:rsidP="00EE2D7B">
            <w:pPr>
              <w:pStyle w:val="ListParagraph"/>
              <w:numPr>
                <w:ilvl w:val="0"/>
                <w:numId w:val="17"/>
              </w:numPr>
              <w:rPr>
                <w:rFonts w:ascii="Times New Roman" w:hAnsi="Times New Roman" w:cs="Times New Roman"/>
                <w:sz w:val="20"/>
                <w:szCs w:val="20"/>
              </w:rPr>
            </w:pPr>
            <w:r w:rsidRPr="00EE2D7B">
              <w:rPr>
                <w:rFonts w:ascii="Times New Roman" w:hAnsi="Times New Roman" w:cs="Times New Roman"/>
                <w:sz w:val="20"/>
                <w:szCs w:val="20"/>
              </w:rPr>
              <w:t xml:space="preserve">Les ménages bénéficiaires </w:t>
            </w:r>
          </w:p>
        </w:tc>
        <w:tc>
          <w:tcPr>
            <w:tcW w:w="1250" w:type="pct"/>
          </w:tcPr>
          <w:p w14:paraId="2FE6703C"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Renforcement des capacités institutionnelles et techniques pour améliorer la planification, le ciblage, la prestation et le suivi</w:t>
            </w:r>
          </w:p>
        </w:tc>
        <w:tc>
          <w:tcPr>
            <w:tcW w:w="1250" w:type="pct"/>
          </w:tcPr>
          <w:p w14:paraId="366C701C"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Fort / Fort</w:t>
            </w:r>
          </w:p>
        </w:tc>
      </w:tr>
      <w:tr w:rsidR="00412C03" w:rsidRPr="00412C03" w14:paraId="122856DF" w14:textId="77777777" w:rsidTr="000006E0">
        <w:tc>
          <w:tcPr>
            <w:tcW w:w="1250" w:type="pct"/>
          </w:tcPr>
          <w:p w14:paraId="506D812F"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Acteurs de mise en œuvre</w:t>
            </w:r>
          </w:p>
        </w:tc>
        <w:tc>
          <w:tcPr>
            <w:tcW w:w="1250" w:type="pct"/>
          </w:tcPr>
          <w:p w14:paraId="1401DA31"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 Experts techniques</w:t>
            </w:r>
            <w:r w:rsidRPr="00412C03">
              <w:rPr>
                <w:rFonts w:ascii="Times New Roman" w:hAnsi="Times New Roman" w:cs="Times New Roman"/>
                <w:sz w:val="20"/>
                <w:szCs w:val="20"/>
              </w:rPr>
              <w:br/>
              <w:t>- Cabinets de conseil</w:t>
            </w:r>
            <w:r w:rsidRPr="00412C03">
              <w:rPr>
                <w:rFonts w:ascii="Times New Roman" w:hAnsi="Times New Roman" w:cs="Times New Roman"/>
                <w:sz w:val="20"/>
                <w:szCs w:val="20"/>
              </w:rPr>
              <w:br/>
              <w:t>- Fournisseurs de services digitaux et GRM</w:t>
            </w:r>
            <w:r w:rsidRPr="00412C03">
              <w:rPr>
                <w:rFonts w:ascii="Times New Roman" w:hAnsi="Times New Roman" w:cs="Times New Roman"/>
                <w:sz w:val="20"/>
                <w:szCs w:val="20"/>
              </w:rPr>
              <w:br/>
              <w:t>- Consultants</w:t>
            </w:r>
          </w:p>
        </w:tc>
        <w:tc>
          <w:tcPr>
            <w:tcW w:w="1250" w:type="pct"/>
          </w:tcPr>
          <w:p w14:paraId="261C55C8"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Transparence dans les processus de sélection ; clarté contractuelle et fluidité des paiements</w:t>
            </w:r>
          </w:p>
        </w:tc>
        <w:tc>
          <w:tcPr>
            <w:tcW w:w="1250" w:type="pct"/>
          </w:tcPr>
          <w:p w14:paraId="2813942D"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Fort / Fort</w:t>
            </w:r>
          </w:p>
        </w:tc>
      </w:tr>
      <w:tr w:rsidR="00412C03" w:rsidRPr="00412C03" w14:paraId="14AFFF16" w14:textId="77777777" w:rsidTr="000006E0">
        <w:tc>
          <w:tcPr>
            <w:tcW w:w="1250" w:type="pct"/>
          </w:tcPr>
          <w:p w14:paraId="3099584B"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Travailleurs dans le projet</w:t>
            </w:r>
          </w:p>
        </w:tc>
        <w:tc>
          <w:tcPr>
            <w:tcW w:w="1250" w:type="pct"/>
          </w:tcPr>
          <w:p w14:paraId="05DD0054" w14:textId="6B694151"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 Personnel UGP</w:t>
            </w:r>
            <w:r w:rsidRPr="00412C03">
              <w:rPr>
                <w:rFonts w:ascii="Times New Roman" w:hAnsi="Times New Roman" w:cs="Times New Roman"/>
                <w:sz w:val="20"/>
                <w:szCs w:val="20"/>
              </w:rPr>
              <w:br/>
              <w:t xml:space="preserve">- Agents opérationnels </w:t>
            </w:r>
            <w:proofErr w:type="spellStart"/>
            <w:r w:rsidRPr="00412C03">
              <w:rPr>
                <w:rFonts w:ascii="Times New Roman" w:hAnsi="Times New Roman" w:cs="Times New Roman"/>
                <w:sz w:val="20"/>
                <w:szCs w:val="20"/>
              </w:rPr>
              <w:t>Tekavoul</w:t>
            </w:r>
            <w:proofErr w:type="spellEnd"/>
            <w:r w:rsidRPr="00412C03">
              <w:rPr>
                <w:rFonts w:ascii="Times New Roman" w:hAnsi="Times New Roman" w:cs="Times New Roman"/>
                <w:sz w:val="20"/>
                <w:szCs w:val="20"/>
              </w:rPr>
              <w:t>, Inclusion économique</w:t>
            </w:r>
          </w:p>
        </w:tc>
        <w:tc>
          <w:tcPr>
            <w:tcW w:w="1250" w:type="pct"/>
          </w:tcPr>
          <w:p w14:paraId="0A624A25"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Conditions de travail sécurisées et accompagnement technique pour la bonne exécution de leurs tâches</w:t>
            </w:r>
          </w:p>
        </w:tc>
        <w:tc>
          <w:tcPr>
            <w:tcW w:w="1250" w:type="pct"/>
          </w:tcPr>
          <w:p w14:paraId="77C326AF"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Moyen / Fort</w:t>
            </w:r>
          </w:p>
        </w:tc>
      </w:tr>
      <w:tr w:rsidR="00412C03" w:rsidRPr="00412C03" w14:paraId="5295D275" w14:textId="77777777" w:rsidTr="000006E0">
        <w:tc>
          <w:tcPr>
            <w:tcW w:w="1250" w:type="pct"/>
          </w:tcPr>
          <w:p w14:paraId="3ED9BE0B"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Communautés</w:t>
            </w:r>
          </w:p>
        </w:tc>
        <w:tc>
          <w:tcPr>
            <w:tcW w:w="1250" w:type="pct"/>
          </w:tcPr>
          <w:p w14:paraId="425C77AD"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Populations bénéficiaires dans les zones d’intervention du programme</w:t>
            </w:r>
          </w:p>
        </w:tc>
        <w:tc>
          <w:tcPr>
            <w:tcW w:w="1250" w:type="pct"/>
          </w:tcPr>
          <w:p w14:paraId="7067ECDB"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 xml:space="preserve">Accès équitable aux services, implication dans la mise en œuvre, </w:t>
            </w:r>
            <w:r w:rsidRPr="00412C03">
              <w:rPr>
                <w:rFonts w:ascii="Times New Roman" w:hAnsi="Times New Roman" w:cs="Times New Roman"/>
                <w:sz w:val="20"/>
                <w:szCs w:val="20"/>
              </w:rPr>
              <w:lastRenderedPageBreak/>
              <w:t>information claire sur les bénéfices et les impacts</w:t>
            </w:r>
          </w:p>
        </w:tc>
        <w:tc>
          <w:tcPr>
            <w:tcW w:w="1250" w:type="pct"/>
          </w:tcPr>
          <w:p w14:paraId="5DF6728F"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lastRenderedPageBreak/>
              <w:t>Moyen / Moyen</w:t>
            </w:r>
          </w:p>
        </w:tc>
      </w:tr>
      <w:tr w:rsidR="00412C03" w:rsidRPr="00412C03" w14:paraId="2FF7D839" w14:textId="77777777" w:rsidTr="000006E0">
        <w:tc>
          <w:tcPr>
            <w:tcW w:w="1250" w:type="pct"/>
          </w:tcPr>
          <w:p w14:paraId="58B7ABAB"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Société civile</w:t>
            </w:r>
          </w:p>
        </w:tc>
        <w:tc>
          <w:tcPr>
            <w:tcW w:w="1250" w:type="pct"/>
          </w:tcPr>
          <w:p w14:paraId="19419ECF"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OSC actives dans le domaine social, genre, gouvernance locale</w:t>
            </w:r>
          </w:p>
        </w:tc>
        <w:tc>
          <w:tcPr>
            <w:tcW w:w="1250" w:type="pct"/>
          </w:tcPr>
          <w:p w14:paraId="05761CF5"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Participation au suivi citoyen, plaidoyer pour la transparence, relais de l’information communautaire</w:t>
            </w:r>
          </w:p>
        </w:tc>
        <w:tc>
          <w:tcPr>
            <w:tcW w:w="1250" w:type="pct"/>
          </w:tcPr>
          <w:p w14:paraId="1F41877F"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Moyen / Fort</w:t>
            </w:r>
          </w:p>
        </w:tc>
      </w:tr>
      <w:tr w:rsidR="00412C03" w:rsidRPr="00412C03" w14:paraId="0D2F8B85" w14:textId="77777777" w:rsidTr="000006E0">
        <w:tc>
          <w:tcPr>
            <w:tcW w:w="1250" w:type="pct"/>
          </w:tcPr>
          <w:p w14:paraId="522EC851" w14:textId="77777777" w:rsidR="00412C03" w:rsidRPr="00412C03" w:rsidRDefault="00412C03" w:rsidP="00412C03">
            <w:pPr>
              <w:spacing w:after="160" w:line="278" w:lineRule="auto"/>
              <w:rPr>
                <w:rFonts w:ascii="Times New Roman" w:hAnsi="Times New Roman" w:cs="Times New Roman"/>
                <w:b/>
                <w:bCs/>
                <w:sz w:val="20"/>
                <w:szCs w:val="20"/>
              </w:rPr>
            </w:pPr>
            <w:r w:rsidRPr="00412C03">
              <w:rPr>
                <w:rFonts w:ascii="Times New Roman" w:hAnsi="Times New Roman" w:cs="Times New Roman"/>
                <w:b/>
                <w:bCs/>
                <w:sz w:val="20"/>
                <w:szCs w:val="20"/>
              </w:rPr>
              <w:t>Bailleurs de fonds</w:t>
            </w:r>
          </w:p>
        </w:tc>
        <w:tc>
          <w:tcPr>
            <w:tcW w:w="1250" w:type="pct"/>
          </w:tcPr>
          <w:p w14:paraId="67C79B72"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Banque mondiale (IDA)</w:t>
            </w:r>
          </w:p>
        </w:tc>
        <w:tc>
          <w:tcPr>
            <w:tcW w:w="1250" w:type="pct"/>
          </w:tcPr>
          <w:p w14:paraId="6FA36450"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Mise en œuvre efficace et conforme aux engagements du programme</w:t>
            </w:r>
          </w:p>
        </w:tc>
        <w:tc>
          <w:tcPr>
            <w:tcW w:w="1250" w:type="pct"/>
          </w:tcPr>
          <w:p w14:paraId="6A4C5396" w14:textId="77777777" w:rsidR="00412C03" w:rsidRPr="00412C03" w:rsidRDefault="00412C03" w:rsidP="00412C03">
            <w:pPr>
              <w:spacing w:after="160" w:line="278" w:lineRule="auto"/>
              <w:rPr>
                <w:rFonts w:ascii="Times New Roman" w:hAnsi="Times New Roman" w:cs="Times New Roman"/>
                <w:sz w:val="20"/>
                <w:szCs w:val="20"/>
              </w:rPr>
            </w:pPr>
            <w:r w:rsidRPr="00412C03">
              <w:rPr>
                <w:rFonts w:ascii="Times New Roman" w:hAnsi="Times New Roman" w:cs="Times New Roman"/>
                <w:sz w:val="20"/>
                <w:szCs w:val="20"/>
              </w:rPr>
              <w:t>Fort / Fort</w:t>
            </w:r>
          </w:p>
        </w:tc>
      </w:tr>
    </w:tbl>
    <w:p w14:paraId="78A215E0" w14:textId="77777777" w:rsidR="006868B6" w:rsidRDefault="006868B6" w:rsidP="006D78BC">
      <w:pPr>
        <w:rPr>
          <w:rFonts w:ascii="Times New Roman" w:hAnsi="Times New Roman" w:cs="Times New Roman"/>
        </w:rPr>
      </w:pPr>
    </w:p>
    <w:p w14:paraId="0F74FBBC" w14:textId="77777777" w:rsidR="006868B6" w:rsidRPr="004F2F27" w:rsidRDefault="006868B6" w:rsidP="004F2F27">
      <w:pPr>
        <w:pStyle w:val="Heading1"/>
        <w:keepLines w:val="0"/>
        <w:spacing w:before="240" w:after="60" w:line="276" w:lineRule="auto"/>
        <w:ind w:left="426" w:hanging="284"/>
        <w:rPr>
          <w:rFonts w:ascii="Times New Roman" w:eastAsia="Times New Roman" w:hAnsi="Times New Roman" w:cs="Times New Roman"/>
          <w:b/>
          <w:bCs/>
          <w:color w:val="auto"/>
          <w:kern w:val="32"/>
          <w:sz w:val="24"/>
          <w:szCs w:val="24"/>
          <w14:ligatures w14:val="none"/>
        </w:rPr>
      </w:pPr>
      <w:bookmarkStart w:id="10" w:name="_Toc228968236"/>
      <w:r w:rsidRPr="004F2F27">
        <w:rPr>
          <w:rFonts w:ascii="Times New Roman" w:eastAsia="Times New Roman" w:hAnsi="Times New Roman" w:cs="Times New Roman"/>
          <w:b/>
          <w:bCs/>
          <w:color w:val="auto"/>
          <w:kern w:val="32"/>
          <w:sz w:val="24"/>
          <w:szCs w:val="24"/>
          <w14:ligatures w14:val="none"/>
        </w:rPr>
        <w:t>6. Programme de mobilisation des parties prenantes</w:t>
      </w:r>
      <w:bookmarkEnd w:id="10"/>
    </w:p>
    <w:p w14:paraId="57E52611" w14:textId="77777777" w:rsidR="00CA2046" w:rsidRDefault="00B1469E" w:rsidP="00B1469E">
      <w:pPr>
        <w:pStyle w:val="Heading2"/>
        <w:spacing w:before="0" w:after="0" w:line="240" w:lineRule="auto"/>
        <w:rPr>
          <w:rFonts w:asciiTheme="minorHAnsi" w:eastAsia="Calibri" w:hAnsiTheme="minorHAnsi" w:cstheme="minorHAnsi"/>
          <w:b/>
          <w:bCs/>
          <w:color w:val="auto"/>
          <w:kern w:val="0"/>
          <w:sz w:val="24"/>
          <w:szCs w:val="24"/>
          <w14:ligatures w14:val="none"/>
        </w:rPr>
      </w:pPr>
      <w:r>
        <w:rPr>
          <w:rFonts w:asciiTheme="minorHAnsi" w:eastAsia="Calibri" w:hAnsiTheme="minorHAnsi" w:cstheme="minorHAnsi"/>
          <w:b/>
          <w:bCs/>
          <w:color w:val="auto"/>
          <w:kern w:val="0"/>
          <w:sz w:val="24"/>
          <w:szCs w:val="24"/>
          <w14:ligatures w14:val="none"/>
        </w:rPr>
        <w:t xml:space="preserve"> </w:t>
      </w:r>
    </w:p>
    <w:p w14:paraId="15E21234" w14:textId="538A0C78" w:rsidR="00CA2046" w:rsidRPr="00BB3047" w:rsidRDefault="00CA2046" w:rsidP="002829F7">
      <w:pPr>
        <w:pStyle w:val="Heading2"/>
        <w:numPr>
          <w:ilvl w:val="1"/>
          <w:numId w:val="23"/>
        </w:numPr>
        <w:spacing w:before="0" w:line="240" w:lineRule="auto"/>
        <w:rPr>
          <w:rFonts w:asciiTheme="majorBidi" w:eastAsia="Calibri" w:hAnsiTheme="majorBidi"/>
          <w:b/>
          <w:bCs/>
          <w:color w:val="auto"/>
          <w:kern w:val="0"/>
          <w:sz w:val="24"/>
          <w:szCs w:val="24"/>
          <w14:ligatures w14:val="none"/>
        </w:rPr>
      </w:pPr>
      <w:bookmarkStart w:id="11" w:name="_Toc145936935"/>
      <w:bookmarkStart w:id="12" w:name="_Toc192850190"/>
      <w:bookmarkStart w:id="13" w:name="_Toc228968237"/>
      <w:r w:rsidRPr="00BB3047">
        <w:rPr>
          <w:rFonts w:asciiTheme="majorBidi" w:eastAsia="Calibri" w:hAnsiTheme="majorBidi"/>
          <w:b/>
          <w:bCs/>
          <w:color w:val="auto"/>
          <w:kern w:val="0"/>
          <w:sz w:val="24"/>
          <w:szCs w:val="24"/>
          <w14:ligatures w14:val="none"/>
        </w:rPr>
        <w:t>Résumé de la participation des parties prenantes à la préparation du projet</w:t>
      </w:r>
      <w:bookmarkEnd w:id="11"/>
      <w:bookmarkEnd w:id="12"/>
      <w:bookmarkEnd w:id="13"/>
    </w:p>
    <w:p w14:paraId="6EF8715A" w14:textId="77777777" w:rsidR="007540AD" w:rsidRDefault="007540AD" w:rsidP="007540AD">
      <w:pPr>
        <w:spacing w:after="0" w:line="240" w:lineRule="auto"/>
        <w:jc w:val="both"/>
        <w:rPr>
          <w:rFonts w:ascii="Times New Roman" w:hAnsi="Times New Roman" w:cs="Times New Roman"/>
        </w:rPr>
      </w:pPr>
    </w:p>
    <w:p w14:paraId="5396E3DC" w14:textId="77777777" w:rsidR="00942AF4" w:rsidRDefault="00942AF4">
      <w:pPr>
        <w:spacing w:after="0" w:line="240" w:lineRule="auto"/>
        <w:jc w:val="both"/>
      </w:pPr>
      <w:r>
        <w:rPr>
          <w:rFonts w:ascii="Times New Roman" w:hAnsi="Times New Roman" w:cs="Times New Roman"/>
        </w:rPr>
        <w:t>Dans le cadre de la préparation du programme, des rencontres de consultation ont été organisées avec les parties prenantes clés impliquées dans la mise en œuvre du programme ou concernées par les activités d’assistance technique (composante IPF).</w:t>
      </w:r>
    </w:p>
    <w:p w14:paraId="3DC59FBD" w14:textId="77777777" w:rsidR="00B46BAF" w:rsidRPr="006868B6" w:rsidRDefault="00B46BAF" w:rsidP="00C52FAD">
      <w:pPr>
        <w:spacing w:after="0" w:line="240" w:lineRule="auto"/>
        <w:jc w:val="both"/>
        <w:rPr>
          <w:rFonts w:ascii="Times New Roman" w:hAnsi="Times New Roman" w:cs="Times New Roman"/>
        </w:rPr>
      </w:pPr>
    </w:p>
    <w:p w14:paraId="2A2FE6C3" w14:textId="77777777" w:rsidR="00942AF4" w:rsidRDefault="00942AF4">
      <w:pPr>
        <w:spacing w:after="0" w:line="240" w:lineRule="auto"/>
        <w:jc w:val="both"/>
      </w:pPr>
      <w:r>
        <w:rPr>
          <w:rFonts w:ascii="Times New Roman" w:hAnsi="Times New Roman" w:cs="Times New Roman"/>
        </w:rPr>
        <w:t>Les consultations ont été menées en parallèle avec des missions techniques de la Banque mondiale et ont inclus des échanges bilatéraux et des séances de travail avec des institutions publiques (TAAZOUR, CSA, MEF, etc.) ainsi que des discussions sur les volets techniques liés au registre social, au ciblage, aux paiements digitaux, au paquet d’inclusion économique, à la réponse aux chocs et au mécanisme de gestion des plaintes.</w:t>
      </w:r>
    </w:p>
    <w:p w14:paraId="78971A2D" w14:textId="77777777" w:rsidR="00B46BAF" w:rsidRPr="006868B6" w:rsidRDefault="00B46BAF" w:rsidP="00C52FAD">
      <w:pPr>
        <w:spacing w:after="0" w:line="240" w:lineRule="auto"/>
        <w:jc w:val="both"/>
        <w:rPr>
          <w:rFonts w:ascii="Times New Roman" w:hAnsi="Times New Roman" w:cs="Times New Roman"/>
        </w:rPr>
      </w:pPr>
    </w:p>
    <w:p w14:paraId="2BD8AD15" w14:textId="20D7A700" w:rsidR="00B46BAF" w:rsidRPr="000A6AC5" w:rsidRDefault="00B46BAF" w:rsidP="00B46BA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Ces différentes rencontres effectuées du </w:t>
      </w:r>
      <w:r w:rsidR="004928BF">
        <w:rPr>
          <w:rFonts w:ascii="Times New Roman" w:eastAsia="Times New Roman" w:hAnsi="Times New Roman" w:cs="Times New Roman"/>
        </w:rPr>
        <w:t>16 au 25</w:t>
      </w:r>
      <w:r>
        <w:rPr>
          <w:rFonts w:ascii="Times New Roman" w:eastAsia="Times New Roman" w:hAnsi="Times New Roman" w:cs="Times New Roman"/>
        </w:rPr>
        <w:t xml:space="preserve"> juin 2025 avaient</w:t>
      </w:r>
      <w:r w:rsidRPr="000A6AC5">
        <w:rPr>
          <w:rFonts w:ascii="Times New Roman" w:eastAsia="Times New Roman" w:hAnsi="Times New Roman" w:cs="Times New Roman"/>
        </w:rPr>
        <w:t xml:space="preserve"> pour objectifs</w:t>
      </w:r>
      <w:r w:rsidR="004928BF">
        <w:rPr>
          <w:rFonts w:ascii="Times New Roman" w:eastAsia="Times New Roman" w:hAnsi="Times New Roman" w:cs="Times New Roman"/>
        </w:rPr>
        <w:t> :</w:t>
      </w:r>
    </w:p>
    <w:p w14:paraId="568D1CEF" w14:textId="77777777" w:rsidR="00942AF4" w:rsidRDefault="00942AF4" w:rsidP="00942AF4">
      <w:pPr>
        <w:numPr>
          <w:ilvl w:val="0"/>
          <w:numId w:val="24"/>
        </w:numPr>
        <w:spacing w:beforeAutospacing="1" w:after="0" w:afterAutospacing="1"/>
        <w:jc w:val="both"/>
      </w:pPr>
      <w:r>
        <w:rPr>
          <w:rFonts w:ascii="Times New Roman" w:hAnsi="Times New Roman" w:cs="Times New Roman"/>
        </w:rPr>
        <w:t>Période : 16–25 juin 2025.</w:t>
      </w:r>
    </w:p>
    <w:p w14:paraId="7E9BF18F" w14:textId="77777777" w:rsidR="00942AF4" w:rsidRDefault="00942AF4" w:rsidP="00942AF4">
      <w:pPr>
        <w:numPr>
          <w:ilvl w:val="0"/>
          <w:numId w:val="24"/>
        </w:numPr>
        <w:spacing w:beforeAutospacing="1" w:after="0" w:afterAutospacing="1"/>
        <w:jc w:val="both"/>
      </w:pPr>
      <w:r>
        <w:rPr>
          <w:rFonts w:ascii="Times New Roman" w:hAnsi="Times New Roman" w:cs="Times New Roman"/>
        </w:rPr>
        <w:t>Formats : réunions techniques, entretiens bilatéraux, séances de travail (présentiel/visioconférence selon disponibilité).</w:t>
      </w:r>
    </w:p>
    <w:p w14:paraId="3F8EFB01" w14:textId="77777777" w:rsidR="00942AF4" w:rsidRDefault="00942AF4" w:rsidP="00942AF4">
      <w:pPr>
        <w:numPr>
          <w:ilvl w:val="0"/>
          <w:numId w:val="24"/>
        </w:numPr>
        <w:spacing w:beforeAutospacing="1" w:after="0" w:afterAutospacing="1"/>
        <w:jc w:val="both"/>
      </w:pPr>
      <w:r>
        <w:rPr>
          <w:rFonts w:ascii="Times New Roman" w:hAnsi="Times New Roman" w:cs="Times New Roman"/>
        </w:rPr>
        <w:t>Principales catégories consultées : institutions d’exécution et de supervision (MEF/UGP, TAAZOUR, CSA, services techniques concernés), ainsi que des représentants d’OSC et acteurs pertinents pour l’information des usagers et le fonctionnement du MGP.</w:t>
      </w:r>
    </w:p>
    <w:p w14:paraId="6B40192C" w14:textId="77777777" w:rsidR="00942AF4" w:rsidRDefault="00942AF4" w:rsidP="00942AF4">
      <w:pPr>
        <w:numPr>
          <w:ilvl w:val="0"/>
          <w:numId w:val="24"/>
        </w:numPr>
        <w:spacing w:beforeAutospacing="1" w:after="0" w:afterAutospacing="1"/>
        <w:jc w:val="both"/>
      </w:pPr>
      <w:r>
        <w:rPr>
          <w:rFonts w:ascii="Times New Roman" w:hAnsi="Times New Roman" w:cs="Times New Roman"/>
        </w:rPr>
        <w:t>Sujets : priorités et modalités des AT, besoins de renforcement des capacités, dispositifs d’information/communication, accessibilité et performance du MGP.</w:t>
      </w:r>
    </w:p>
    <w:p w14:paraId="5EA71013" w14:textId="708412DB" w:rsidR="006868B6" w:rsidRPr="006868B6" w:rsidRDefault="006868B6" w:rsidP="006868B6">
      <w:pPr>
        <w:numPr>
          <w:ilvl w:val="0"/>
          <w:numId w:val="7"/>
        </w:numPr>
        <w:rPr>
          <w:rFonts w:ascii="Times New Roman" w:hAnsi="Times New Roman" w:cs="Times New Roman"/>
        </w:rPr>
      </w:pPr>
      <w:r w:rsidRPr="006868B6">
        <w:rPr>
          <w:rFonts w:ascii="Times New Roman" w:hAnsi="Times New Roman" w:cs="Times New Roman"/>
        </w:rPr>
        <w:t>D’informer les parties prenantes sur les objectifs, composantes et modalités de mise en œuvre du programme ;</w:t>
      </w:r>
    </w:p>
    <w:p w14:paraId="4A20A4C2" w14:textId="0C8F53A9" w:rsidR="006868B6" w:rsidRPr="006868B6" w:rsidRDefault="006868B6" w:rsidP="006868B6">
      <w:pPr>
        <w:numPr>
          <w:ilvl w:val="0"/>
          <w:numId w:val="7"/>
        </w:numPr>
        <w:rPr>
          <w:rFonts w:ascii="Times New Roman" w:hAnsi="Times New Roman" w:cs="Times New Roman"/>
        </w:rPr>
      </w:pPr>
      <w:r w:rsidRPr="006868B6">
        <w:rPr>
          <w:rFonts w:ascii="Times New Roman" w:hAnsi="Times New Roman" w:cs="Times New Roman"/>
        </w:rPr>
        <w:lastRenderedPageBreak/>
        <w:t>De recueillir leurs avis, préoccupations et suggestions, afin d’enrichir la conception du programme, notamment pour les activités d’assistance technique prévues dans la composante IPF.</w:t>
      </w:r>
    </w:p>
    <w:p w14:paraId="475CDF15" w14:textId="38EFC203" w:rsidR="001E57D1" w:rsidRPr="00266710" w:rsidRDefault="001E57D1" w:rsidP="00266710">
      <w:pPr>
        <w:widowControl w:val="0"/>
        <w:autoSpaceDE w:val="0"/>
        <w:autoSpaceDN w:val="0"/>
        <w:adjustRightInd w:val="0"/>
        <w:spacing w:after="0" w:line="240" w:lineRule="auto"/>
        <w:ind w:right="106"/>
        <w:contextualSpacing/>
        <w:rPr>
          <w:rFonts w:ascii="Times New Roman" w:eastAsia="Calibri" w:hAnsi="Times New Roman" w:cs="Times New Roman"/>
          <w:b/>
          <w:bCs/>
          <w:kern w:val="0"/>
          <w:u w:val="single"/>
          <w:lang w:eastAsia="fr-FR"/>
          <w14:ligatures w14:val="none"/>
        </w:rPr>
      </w:pPr>
      <w:r w:rsidRPr="00266710">
        <w:rPr>
          <w:rFonts w:ascii="Times New Roman" w:eastAsia="Calibri" w:hAnsi="Times New Roman" w:cs="Times New Roman"/>
          <w:b/>
          <w:bCs/>
          <w:kern w:val="0"/>
          <w:u w:val="single"/>
          <w:lang w:eastAsia="fr-FR"/>
          <w14:ligatures w14:val="none"/>
        </w:rPr>
        <w:t>Synthèse des consultations réalisées</w:t>
      </w:r>
    </w:p>
    <w:p w14:paraId="0B7A6D3B" w14:textId="77777777" w:rsidR="007540AD" w:rsidRDefault="007540AD" w:rsidP="00C52FAD">
      <w:pPr>
        <w:jc w:val="both"/>
        <w:rPr>
          <w:rFonts w:ascii="Times New Roman" w:hAnsi="Times New Roman" w:cs="Times New Roman"/>
        </w:rPr>
      </w:pPr>
    </w:p>
    <w:p w14:paraId="7CF3A3F2" w14:textId="77777777" w:rsidR="00E4391E" w:rsidRDefault="00E4391E">
      <w:pPr>
        <w:jc w:val="both"/>
      </w:pPr>
      <w:r>
        <w:rPr>
          <w:rFonts w:ascii="Times New Roman" w:hAnsi="Times New Roman" w:cs="Times New Roman"/>
        </w:rPr>
        <w:t>Les parties prenantes consultées lors de la phase préparatoire du PRFSP ont exprimé une bonne compréhension des objectifs du programme et ont activement collaboré avec l’équipe nationale en charge de la préparation, ainsi qu’avec les équipes techniques de la Banque mondiale. Les échanges ont permis d’identifier des opportunités d’amélioration, notamment en ce qui concerne l’implication des parties prenantes dans les activités d’assistance technique prévues sous la composante IPF.</w:t>
      </w:r>
    </w:p>
    <w:p w14:paraId="4A0E7EFD" w14:textId="77777777" w:rsidR="001E57D1" w:rsidRPr="001E57D1" w:rsidRDefault="001E57D1" w:rsidP="001E57D1">
      <w:pPr>
        <w:rPr>
          <w:rFonts w:ascii="Times New Roman" w:hAnsi="Times New Roman" w:cs="Times New Roman"/>
        </w:rPr>
      </w:pPr>
      <w:r w:rsidRPr="001E57D1">
        <w:rPr>
          <w:rFonts w:ascii="Times New Roman" w:hAnsi="Times New Roman" w:cs="Times New Roman"/>
        </w:rPr>
        <w:t>Les principales préoccupations exprimées par les participants sont les suivantes :</w:t>
      </w:r>
    </w:p>
    <w:p w14:paraId="292A8E19" w14:textId="77777777" w:rsidR="001E57D1" w:rsidRPr="001E57D1" w:rsidRDefault="001E57D1" w:rsidP="00C52FAD">
      <w:pPr>
        <w:numPr>
          <w:ilvl w:val="0"/>
          <w:numId w:val="8"/>
        </w:numPr>
        <w:jc w:val="both"/>
        <w:rPr>
          <w:rFonts w:ascii="Times New Roman" w:hAnsi="Times New Roman" w:cs="Times New Roman"/>
        </w:rPr>
      </w:pPr>
      <w:r w:rsidRPr="001E57D1">
        <w:rPr>
          <w:rFonts w:ascii="Times New Roman" w:hAnsi="Times New Roman" w:cs="Times New Roman"/>
        </w:rPr>
        <w:t>Insuffisance de communication sur les objectifs, les modalités d’intervention et les résultats attendus du programme, en particulier vis-à-vis des acteurs de terrain ;</w:t>
      </w:r>
    </w:p>
    <w:p w14:paraId="609A14EB" w14:textId="77777777" w:rsidR="001E57D1" w:rsidRPr="001E57D1" w:rsidRDefault="001E57D1" w:rsidP="00C52FAD">
      <w:pPr>
        <w:numPr>
          <w:ilvl w:val="0"/>
          <w:numId w:val="8"/>
        </w:numPr>
        <w:jc w:val="both"/>
        <w:rPr>
          <w:rFonts w:ascii="Times New Roman" w:hAnsi="Times New Roman" w:cs="Times New Roman"/>
        </w:rPr>
      </w:pPr>
      <w:r w:rsidRPr="001E57D1">
        <w:rPr>
          <w:rFonts w:ascii="Times New Roman" w:hAnsi="Times New Roman" w:cs="Times New Roman"/>
        </w:rPr>
        <w:t>Besoin de renforcer la compréhension des normes sociales, environnementales et de genre, notamment les droits des femmes et des enfants dans le cadre de la mise en œuvre du programme ;</w:t>
      </w:r>
    </w:p>
    <w:p w14:paraId="25B36824" w14:textId="77777777" w:rsidR="00E4391E" w:rsidRDefault="00E4391E" w:rsidP="00E4391E">
      <w:pPr>
        <w:numPr>
          <w:ilvl w:val="0"/>
          <w:numId w:val="8"/>
        </w:numPr>
        <w:spacing w:line="276" w:lineRule="auto"/>
        <w:jc w:val="both"/>
      </w:pPr>
      <w:r>
        <w:rPr>
          <w:rFonts w:ascii="Times New Roman" w:hAnsi="Times New Roman" w:cs="Times New Roman"/>
        </w:rPr>
        <w:t>Nécessité d’impliquer davantage les organisations de la société civile (OSC) dans les actions de sensibilisation et de suivi citoyen, et de renforcer la formation des acteurs concernés sur les risques EAS/HS et VBG (y compris les modalités de référencement et de confidentialité du MGP).</w:t>
      </w:r>
    </w:p>
    <w:p w14:paraId="282A181D" w14:textId="29087268" w:rsidR="001E57D1" w:rsidRDefault="001E57D1" w:rsidP="00C908E4">
      <w:pPr>
        <w:numPr>
          <w:ilvl w:val="0"/>
          <w:numId w:val="8"/>
        </w:numPr>
        <w:jc w:val="both"/>
        <w:rPr>
          <w:rFonts w:ascii="Times New Roman" w:hAnsi="Times New Roman" w:cs="Times New Roman"/>
        </w:rPr>
      </w:pPr>
      <w:r w:rsidRPr="001E57D1">
        <w:rPr>
          <w:rFonts w:ascii="Times New Roman" w:hAnsi="Times New Roman" w:cs="Times New Roman"/>
        </w:rPr>
        <w:t xml:space="preserve">Demande d’une implication plus systématique du </w:t>
      </w:r>
      <w:r w:rsidR="00FC518C" w:rsidRPr="005B124E">
        <w:rPr>
          <w:rFonts w:ascii="Times New Roman" w:hAnsi="Times New Roman" w:cs="Times New Roman"/>
        </w:rPr>
        <w:t>ministère de l’Environnement</w:t>
      </w:r>
      <w:r w:rsidRPr="001E57D1">
        <w:rPr>
          <w:rFonts w:ascii="Times New Roman" w:hAnsi="Times New Roman" w:cs="Times New Roman"/>
        </w:rPr>
        <w:t xml:space="preserve"> et du Développement Durable (MEDD) et de la Direction de l’Évaluation et du Contrôle Environnemental (DECE) dans le suivi des activités techniques ;</w:t>
      </w:r>
    </w:p>
    <w:p w14:paraId="0B7A1444" w14:textId="4FAFBD4F" w:rsidR="000F17C2" w:rsidRPr="001E57D1" w:rsidRDefault="000F17C2" w:rsidP="00C52FAD">
      <w:pPr>
        <w:numPr>
          <w:ilvl w:val="0"/>
          <w:numId w:val="8"/>
        </w:numPr>
        <w:jc w:val="both"/>
        <w:rPr>
          <w:rFonts w:ascii="Times New Roman" w:hAnsi="Times New Roman" w:cs="Times New Roman"/>
        </w:rPr>
      </w:pPr>
      <w:r>
        <w:rPr>
          <w:rFonts w:ascii="Times New Roman" w:hAnsi="Times New Roman" w:cs="Times New Roman"/>
        </w:rPr>
        <w:t>Nécessité de mettre en place un MGP robuste et centralisé pouvant prendre en charge les différentes doléances et préoccupations du projet</w:t>
      </w:r>
    </w:p>
    <w:p w14:paraId="7E91A453" w14:textId="77777777" w:rsidR="001E57D1" w:rsidRPr="001E57D1" w:rsidRDefault="001E57D1" w:rsidP="001E57D1">
      <w:pPr>
        <w:rPr>
          <w:rFonts w:ascii="Times New Roman" w:hAnsi="Times New Roman" w:cs="Times New Roman"/>
        </w:rPr>
      </w:pPr>
      <w:r w:rsidRPr="001E57D1">
        <w:rPr>
          <w:rFonts w:ascii="Times New Roman" w:hAnsi="Times New Roman" w:cs="Times New Roman"/>
        </w:rPr>
        <w:t>Les recommandations formulées par les parties prenantes incluent :</w:t>
      </w:r>
    </w:p>
    <w:p w14:paraId="345A04F5" w14:textId="77777777" w:rsidR="001E57D1" w:rsidRPr="001E57D1" w:rsidRDefault="001E57D1" w:rsidP="001E57D1">
      <w:pPr>
        <w:numPr>
          <w:ilvl w:val="0"/>
          <w:numId w:val="9"/>
        </w:numPr>
        <w:rPr>
          <w:rFonts w:ascii="Times New Roman" w:hAnsi="Times New Roman" w:cs="Times New Roman"/>
        </w:rPr>
      </w:pPr>
      <w:r w:rsidRPr="001E57D1">
        <w:rPr>
          <w:rFonts w:ascii="Times New Roman" w:hAnsi="Times New Roman" w:cs="Times New Roman"/>
        </w:rPr>
        <w:t>Renforcer le volet communication et sensibilisation pour favoriser une compréhension partagée des interventions du programme, notamment les activités IPF ;</w:t>
      </w:r>
    </w:p>
    <w:p w14:paraId="7C7CE7C4" w14:textId="77777777" w:rsidR="001E57D1" w:rsidRPr="001E57D1" w:rsidRDefault="001E57D1" w:rsidP="001E57D1">
      <w:pPr>
        <w:numPr>
          <w:ilvl w:val="0"/>
          <w:numId w:val="9"/>
        </w:numPr>
        <w:rPr>
          <w:rFonts w:ascii="Times New Roman" w:hAnsi="Times New Roman" w:cs="Times New Roman"/>
        </w:rPr>
      </w:pPr>
      <w:r w:rsidRPr="001E57D1">
        <w:rPr>
          <w:rFonts w:ascii="Times New Roman" w:hAnsi="Times New Roman" w:cs="Times New Roman"/>
        </w:rPr>
        <w:t>Organiser des consultations régulières et ciblées avec le MEDD, les OSC et les représentants communautaires pour intégrer les préoccupations environnementales et sociales dès la planification des activités ;</w:t>
      </w:r>
    </w:p>
    <w:p w14:paraId="022ABF1D" w14:textId="77777777" w:rsidR="000F17C2" w:rsidRPr="00C52FAD" w:rsidRDefault="000F17C2" w:rsidP="00C52FAD">
      <w:pPr>
        <w:numPr>
          <w:ilvl w:val="0"/>
          <w:numId w:val="9"/>
        </w:numPr>
        <w:rPr>
          <w:rFonts w:ascii="Times New Roman" w:hAnsi="Times New Roman" w:cs="Times New Roman"/>
        </w:rPr>
      </w:pPr>
      <w:r w:rsidRPr="00C52FAD">
        <w:rPr>
          <w:rFonts w:ascii="Times New Roman" w:hAnsi="Times New Roman" w:cs="Times New Roman"/>
        </w:rPr>
        <w:lastRenderedPageBreak/>
        <w:t>Mettre en œuvre le plan de renforcement de capacités pour tous acteurs (cabinets d’études, les spécialistes en sauvegardes environnementale et sociale, promoteurs et industriels) ;</w:t>
      </w:r>
    </w:p>
    <w:p w14:paraId="1300550B" w14:textId="77777777" w:rsidR="001E57D1" w:rsidRPr="001E57D1" w:rsidRDefault="001E57D1" w:rsidP="001E57D1">
      <w:pPr>
        <w:numPr>
          <w:ilvl w:val="0"/>
          <w:numId w:val="9"/>
        </w:numPr>
        <w:rPr>
          <w:rFonts w:ascii="Times New Roman" w:hAnsi="Times New Roman" w:cs="Times New Roman"/>
        </w:rPr>
      </w:pPr>
      <w:r w:rsidRPr="001E57D1">
        <w:rPr>
          <w:rFonts w:ascii="Times New Roman" w:hAnsi="Times New Roman" w:cs="Times New Roman"/>
        </w:rPr>
        <w:t>Impliquer les inspections internes des ministères sectoriels dans le suivi et la redevabilité des activités techniques ;</w:t>
      </w:r>
    </w:p>
    <w:p w14:paraId="0ECB44E4" w14:textId="77777777" w:rsidR="001E57D1" w:rsidRPr="001E57D1" w:rsidRDefault="001E57D1" w:rsidP="001E57D1">
      <w:pPr>
        <w:numPr>
          <w:ilvl w:val="0"/>
          <w:numId w:val="9"/>
        </w:numPr>
        <w:rPr>
          <w:rFonts w:ascii="Times New Roman" w:hAnsi="Times New Roman" w:cs="Times New Roman"/>
        </w:rPr>
      </w:pPr>
      <w:r w:rsidRPr="001E57D1">
        <w:rPr>
          <w:rFonts w:ascii="Times New Roman" w:hAnsi="Times New Roman" w:cs="Times New Roman"/>
        </w:rPr>
        <w:t>Revoir les critères de participation pour garantir une meilleure représentativité des femmes et des groupes vulnérables dans les processus décisionnels liés au programme.</w:t>
      </w:r>
    </w:p>
    <w:p w14:paraId="60807C7F" w14:textId="77777777" w:rsidR="001E57D1" w:rsidRPr="006868B6" w:rsidRDefault="001E57D1" w:rsidP="006868B6">
      <w:pPr>
        <w:rPr>
          <w:rFonts w:ascii="Times New Roman" w:hAnsi="Times New Roman" w:cs="Times New Roman"/>
        </w:rPr>
      </w:pPr>
    </w:p>
    <w:p w14:paraId="700C6CDF" w14:textId="77777777" w:rsidR="006868B6" w:rsidRDefault="006868B6" w:rsidP="006D78BC">
      <w:pPr>
        <w:rPr>
          <w:rFonts w:ascii="Times New Roman" w:hAnsi="Times New Roman" w:cs="Times New Roman"/>
        </w:rPr>
      </w:pPr>
    </w:p>
    <w:p w14:paraId="6AAAEFB2" w14:textId="77777777" w:rsidR="00B34ECE" w:rsidRDefault="00B34ECE" w:rsidP="006D78BC">
      <w:pPr>
        <w:rPr>
          <w:rFonts w:ascii="Times New Roman" w:hAnsi="Times New Roman" w:cs="Times New Roman"/>
        </w:rPr>
      </w:pPr>
    </w:p>
    <w:p w14:paraId="1F4F7EC1" w14:textId="77777777" w:rsidR="00B34ECE" w:rsidRDefault="00B34ECE" w:rsidP="006D78BC">
      <w:pPr>
        <w:rPr>
          <w:rFonts w:ascii="Times New Roman" w:hAnsi="Times New Roman" w:cs="Times New Roman"/>
        </w:rPr>
      </w:pPr>
    </w:p>
    <w:p w14:paraId="712C026B" w14:textId="77777777" w:rsidR="00B34ECE" w:rsidRDefault="00B34ECE" w:rsidP="006D78BC">
      <w:pPr>
        <w:rPr>
          <w:rFonts w:ascii="Times New Roman" w:hAnsi="Times New Roman" w:cs="Times New Roman"/>
        </w:rPr>
      </w:pPr>
    </w:p>
    <w:p w14:paraId="5AE07A71" w14:textId="77777777" w:rsidR="00B34ECE" w:rsidRDefault="00B34ECE" w:rsidP="006D78BC">
      <w:pPr>
        <w:rPr>
          <w:rFonts w:ascii="Times New Roman" w:hAnsi="Times New Roman" w:cs="Times New Roman"/>
        </w:rPr>
      </w:pPr>
    </w:p>
    <w:p w14:paraId="7D0D96F6" w14:textId="77777777" w:rsidR="00B34ECE" w:rsidRDefault="00B34ECE" w:rsidP="006D78BC">
      <w:pPr>
        <w:rPr>
          <w:rFonts w:ascii="Times New Roman" w:hAnsi="Times New Roman" w:cs="Times New Roman"/>
        </w:rPr>
      </w:pPr>
    </w:p>
    <w:p w14:paraId="013AE709" w14:textId="77777777" w:rsidR="00B34ECE" w:rsidRDefault="00B34ECE" w:rsidP="006D78BC">
      <w:pPr>
        <w:rPr>
          <w:rFonts w:ascii="Times New Roman" w:hAnsi="Times New Roman" w:cs="Times New Roman"/>
        </w:rPr>
      </w:pPr>
    </w:p>
    <w:p w14:paraId="527444F2" w14:textId="77777777" w:rsidR="00B34ECE" w:rsidRDefault="00B34ECE" w:rsidP="006D78BC">
      <w:pPr>
        <w:rPr>
          <w:rFonts w:ascii="Times New Roman" w:hAnsi="Times New Roman" w:cs="Times New Roman"/>
        </w:rPr>
      </w:pPr>
    </w:p>
    <w:p w14:paraId="17FA51B3" w14:textId="77777777" w:rsidR="00B34ECE" w:rsidRDefault="00B34ECE" w:rsidP="006D78BC">
      <w:pPr>
        <w:rPr>
          <w:rFonts w:ascii="Times New Roman" w:hAnsi="Times New Roman" w:cs="Times New Roman"/>
        </w:rPr>
      </w:pPr>
    </w:p>
    <w:p w14:paraId="6790E3B4" w14:textId="77777777" w:rsidR="00B34ECE" w:rsidRDefault="00B34ECE" w:rsidP="006D78BC">
      <w:pPr>
        <w:rPr>
          <w:rFonts w:ascii="Times New Roman" w:hAnsi="Times New Roman" w:cs="Times New Roman"/>
        </w:rPr>
      </w:pPr>
    </w:p>
    <w:p w14:paraId="0BFB5446" w14:textId="77777777" w:rsidR="00B34ECE" w:rsidRDefault="00B34ECE" w:rsidP="006D78BC">
      <w:pPr>
        <w:rPr>
          <w:rFonts w:ascii="Times New Roman" w:hAnsi="Times New Roman" w:cs="Times New Roman"/>
        </w:rPr>
      </w:pPr>
    </w:p>
    <w:p w14:paraId="40BFFEF0" w14:textId="77777777" w:rsidR="00567159" w:rsidRDefault="00567159" w:rsidP="006D78BC">
      <w:pPr>
        <w:rPr>
          <w:rFonts w:ascii="Times New Roman" w:hAnsi="Times New Roman" w:cs="Times New Roman"/>
        </w:rPr>
        <w:sectPr w:rsidR="00567159" w:rsidSect="009A06FB">
          <w:footerReference w:type="default" r:id="rId14"/>
          <w:pgSz w:w="12240" w:h="15840" w:code="1"/>
          <w:pgMar w:top="1440" w:right="1440" w:bottom="1440" w:left="1440" w:header="720" w:footer="720" w:gutter="0"/>
          <w:cols w:space="720"/>
          <w:docGrid w:linePitch="360"/>
        </w:sectPr>
      </w:pPr>
    </w:p>
    <w:p w14:paraId="3B08A640" w14:textId="77777777" w:rsidR="00B34ECE" w:rsidRDefault="00B34ECE" w:rsidP="006D78BC">
      <w:pPr>
        <w:rPr>
          <w:rFonts w:ascii="Times New Roman" w:hAnsi="Times New Roman" w:cs="Times New Roman"/>
        </w:rPr>
      </w:pPr>
    </w:p>
    <w:p w14:paraId="7795D611" w14:textId="5957242E" w:rsidR="001356F0" w:rsidRPr="00BB3047" w:rsidRDefault="001356F0" w:rsidP="002829F7">
      <w:pPr>
        <w:pStyle w:val="Heading2"/>
        <w:numPr>
          <w:ilvl w:val="1"/>
          <w:numId w:val="23"/>
        </w:numPr>
        <w:spacing w:before="0" w:line="240" w:lineRule="auto"/>
        <w:rPr>
          <w:rFonts w:asciiTheme="majorBidi" w:eastAsia="Calibri" w:hAnsiTheme="majorBidi"/>
          <w:b/>
          <w:bCs/>
          <w:color w:val="auto"/>
          <w:kern w:val="0"/>
          <w:sz w:val="24"/>
          <w:szCs w:val="24"/>
          <w14:ligatures w14:val="none"/>
        </w:rPr>
      </w:pPr>
      <w:r w:rsidRPr="00BB3047">
        <w:rPr>
          <w:rFonts w:asciiTheme="majorBidi" w:eastAsia="Calibri" w:hAnsiTheme="majorBidi"/>
          <w:b/>
          <w:bCs/>
          <w:color w:val="auto"/>
          <w:kern w:val="0"/>
          <w:sz w:val="24"/>
          <w:szCs w:val="24"/>
          <w14:ligatures w14:val="none"/>
        </w:rPr>
        <w:t xml:space="preserve"> </w:t>
      </w:r>
      <w:bookmarkStart w:id="14" w:name="_Toc228968238"/>
      <w:r w:rsidRPr="00BB3047">
        <w:rPr>
          <w:rFonts w:asciiTheme="majorBidi" w:eastAsia="Calibri" w:hAnsiTheme="majorBidi"/>
          <w:b/>
          <w:bCs/>
          <w:color w:val="auto"/>
          <w:kern w:val="0"/>
          <w:sz w:val="24"/>
          <w:szCs w:val="24"/>
          <w14:ligatures w14:val="none"/>
        </w:rPr>
        <w:t>Résumé des besoins des parties prenantes du projet et des méthodes, outils et techniques de mobilisation des parties prenantes</w:t>
      </w:r>
      <w:bookmarkEnd w:id="14"/>
      <w:r w:rsidRPr="00BB3047">
        <w:rPr>
          <w:rFonts w:asciiTheme="majorBidi" w:eastAsia="Calibri" w:hAnsiTheme="majorBidi"/>
          <w:b/>
          <w:bCs/>
          <w:color w:val="auto"/>
          <w:kern w:val="0"/>
          <w:sz w:val="24"/>
          <w:szCs w:val="24"/>
          <w14:ligatures w14:val="none"/>
        </w:rPr>
        <w:t xml:space="preserve"> </w:t>
      </w:r>
    </w:p>
    <w:p w14:paraId="0DE53AF7" w14:textId="77777777" w:rsidR="00116CE3" w:rsidRDefault="00116CE3" w:rsidP="001356F0">
      <w:pPr>
        <w:rPr>
          <w:rFonts w:ascii="Times New Roman" w:hAnsi="Times New Roman" w:cs="Times New Roman"/>
        </w:rPr>
      </w:pPr>
    </w:p>
    <w:p w14:paraId="3A52447E" w14:textId="77777777" w:rsidR="00E4391E" w:rsidRDefault="00E4391E">
      <w:r>
        <w:rPr>
          <w:rFonts w:ascii="Times New Roman" w:hAnsi="Times New Roman" w:cs="Times New Roman"/>
        </w:rPr>
        <w:t xml:space="preserve">Différentes méthodes d'engagement sont proposées et couvrent les différents besoins des parties prenantes, comme indiqué au </w:t>
      </w:r>
      <w:r>
        <w:rPr>
          <w:rFonts w:ascii="Times New Roman" w:hAnsi="Times New Roman" w:cs="Times New Roman"/>
          <w:i/>
          <w:iCs/>
        </w:rPr>
        <w:t>Tableau 4</w:t>
      </w:r>
      <w:r>
        <w:rPr>
          <w:rFonts w:ascii="Times New Roman" w:hAnsi="Times New Roman" w:cs="Times New Roman"/>
        </w:rPr>
        <w:t xml:space="preserve"> ci-dessous :</w:t>
      </w:r>
    </w:p>
    <w:p w14:paraId="6FF88A58" w14:textId="69BB6710" w:rsidR="0078375B" w:rsidRPr="003A40A0" w:rsidRDefault="0078375B" w:rsidP="001356F0">
      <w:pPr>
        <w:rPr>
          <w:rFonts w:ascii="Times New Roman" w:hAnsi="Times New Roman" w:cs="Times New Roman"/>
          <w:b/>
          <w:bCs/>
        </w:rPr>
      </w:pPr>
      <w:r w:rsidRPr="003A40A0">
        <w:rPr>
          <w:rFonts w:ascii="Times New Roman" w:hAnsi="Times New Roman" w:cs="Times New Roman"/>
          <w:b/>
          <w:bCs/>
        </w:rPr>
        <w:t xml:space="preserve">Tableau </w:t>
      </w:r>
      <w:r w:rsidR="000323CA">
        <w:rPr>
          <w:rFonts w:ascii="Times New Roman" w:hAnsi="Times New Roman" w:cs="Times New Roman"/>
          <w:b/>
          <w:bCs/>
        </w:rPr>
        <w:t>4</w:t>
      </w:r>
      <w:r w:rsidRPr="003A40A0">
        <w:rPr>
          <w:rFonts w:ascii="Times New Roman" w:hAnsi="Times New Roman" w:cs="Times New Roman"/>
          <w:b/>
          <w:bCs/>
        </w:rPr>
        <w:t xml:space="preserve"> : Différentes méthodes d'engagement proposées pour couvrir les différents besoins des parties prenantes</w:t>
      </w:r>
    </w:p>
    <w:tbl>
      <w:tblPr>
        <w:tblStyle w:val="TableGrid"/>
        <w:tblW w:w="5000" w:type="pct"/>
        <w:tblLook w:val="04A0" w:firstRow="1" w:lastRow="0" w:firstColumn="1" w:lastColumn="0" w:noHBand="0" w:noVBand="1"/>
      </w:tblPr>
      <w:tblGrid>
        <w:gridCol w:w="2131"/>
        <w:gridCol w:w="2191"/>
        <w:gridCol w:w="2295"/>
        <w:gridCol w:w="1873"/>
        <w:gridCol w:w="2331"/>
        <w:gridCol w:w="2129"/>
      </w:tblGrid>
      <w:tr w:rsidR="005527DB" w:rsidRPr="00D63B37" w14:paraId="7DB78288" w14:textId="77777777" w:rsidTr="005527DB">
        <w:trPr>
          <w:tblHeader/>
        </w:trPr>
        <w:tc>
          <w:tcPr>
            <w:tcW w:w="823" w:type="pct"/>
            <w:shd w:val="clear" w:color="auto" w:fill="FAE2D5" w:themeFill="accent2" w:themeFillTint="33"/>
          </w:tcPr>
          <w:p w14:paraId="04005327"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Catégories de parties prenantes</w:t>
            </w:r>
          </w:p>
        </w:tc>
        <w:tc>
          <w:tcPr>
            <w:tcW w:w="846" w:type="pct"/>
            <w:shd w:val="clear" w:color="auto" w:fill="FAE2D5" w:themeFill="accent2" w:themeFillTint="33"/>
          </w:tcPr>
          <w:p w14:paraId="1B82A037"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Groupe de parties prenantes</w:t>
            </w:r>
          </w:p>
        </w:tc>
        <w:tc>
          <w:tcPr>
            <w:tcW w:w="886" w:type="pct"/>
            <w:shd w:val="clear" w:color="auto" w:fill="FAE2D5" w:themeFill="accent2" w:themeFillTint="33"/>
          </w:tcPr>
          <w:p w14:paraId="7D49156D"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Principales caractéristiques</w:t>
            </w:r>
          </w:p>
        </w:tc>
        <w:tc>
          <w:tcPr>
            <w:tcW w:w="723" w:type="pct"/>
            <w:shd w:val="clear" w:color="auto" w:fill="FAE2D5" w:themeFill="accent2" w:themeFillTint="33"/>
          </w:tcPr>
          <w:p w14:paraId="77C7E052"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Besoins linguistiques</w:t>
            </w:r>
          </w:p>
        </w:tc>
        <w:tc>
          <w:tcPr>
            <w:tcW w:w="900" w:type="pct"/>
            <w:shd w:val="clear" w:color="auto" w:fill="FAE2D5" w:themeFill="accent2" w:themeFillTint="33"/>
          </w:tcPr>
          <w:p w14:paraId="49F58F04"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Moyens de notification privilégiés</w:t>
            </w:r>
          </w:p>
        </w:tc>
        <w:tc>
          <w:tcPr>
            <w:tcW w:w="823" w:type="pct"/>
            <w:shd w:val="clear" w:color="auto" w:fill="FAE2D5" w:themeFill="accent2" w:themeFillTint="33"/>
          </w:tcPr>
          <w:p w14:paraId="6C7C7593"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Besoins / Attentes</w:t>
            </w:r>
          </w:p>
        </w:tc>
      </w:tr>
      <w:tr w:rsidR="00D63B37" w:rsidRPr="00D63B37" w14:paraId="6C404390" w14:textId="77777777" w:rsidTr="00D63B37">
        <w:tc>
          <w:tcPr>
            <w:tcW w:w="823" w:type="pct"/>
          </w:tcPr>
          <w:p w14:paraId="04179E9C"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Bénéficiaires / groupes vulnérables</w:t>
            </w:r>
          </w:p>
        </w:tc>
        <w:tc>
          <w:tcPr>
            <w:tcW w:w="846" w:type="pct"/>
          </w:tcPr>
          <w:p w14:paraId="192C7C40"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Riverains des zones d’intervention ; Personnel de première ligne</w:t>
            </w:r>
          </w:p>
        </w:tc>
        <w:tc>
          <w:tcPr>
            <w:tcW w:w="886" w:type="pct"/>
          </w:tcPr>
          <w:p w14:paraId="5AA751DB"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Directement touchés par le projet</w:t>
            </w:r>
          </w:p>
        </w:tc>
        <w:tc>
          <w:tcPr>
            <w:tcW w:w="723" w:type="pct"/>
          </w:tcPr>
          <w:p w14:paraId="5FFC17A6"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Arabe, Français, langues nationales (</w:t>
            </w:r>
            <w:proofErr w:type="spellStart"/>
            <w:r w:rsidRPr="00D63B37">
              <w:rPr>
                <w:rFonts w:ascii="Times New Roman" w:hAnsi="Times New Roman" w:cs="Times New Roman"/>
              </w:rPr>
              <w:t>Hassaniya</w:t>
            </w:r>
            <w:proofErr w:type="spellEnd"/>
            <w:r w:rsidRPr="00D63B37">
              <w:rPr>
                <w:rFonts w:ascii="Times New Roman" w:hAnsi="Times New Roman" w:cs="Times New Roman"/>
              </w:rPr>
              <w:t xml:space="preserve">, </w:t>
            </w:r>
            <w:proofErr w:type="spellStart"/>
            <w:r w:rsidRPr="00D63B37">
              <w:rPr>
                <w:rFonts w:ascii="Times New Roman" w:hAnsi="Times New Roman" w:cs="Times New Roman"/>
              </w:rPr>
              <w:t>Pular</w:t>
            </w:r>
            <w:proofErr w:type="spellEnd"/>
            <w:r w:rsidRPr="00D63B37">
              <w:rPr>
                <w:rFonts w:ascii="Times New Roman" w:hAnsi="Times New Roman" w:cs="Times New Roman"/>
              </w:rPr>
              <w:t>, Soninké, Wolof)</w:t>
            </w:r>
          </w:p>
        </w:tc>
        <w:tc>
          <w:tcPr>
            <w:tcW w:w="900" w:type="pct"/>
          </w:tcPr>
          <w:p w14:paraId="65241405"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Médias, prospectus, radios, TV, journaux, réseaux sociaux, ateliers virtuels, focus groups</w:t>
            </w:r>
          </w:p>
        </w:tc>
        <w:tc>
          <w:tcPr>
            <w:tcW w:w="823" w:type="pct"/>
          </w:tcPr>
          <w:p w14:paraId="3420E00E"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Information sur les activités du projet, MGP, gestion des déchets, impacts et mesures d’atténuation</w:t>
            </w:r>
          </w:p>
        </w:tc>
      </w:tr>
      <w:tr w:rsidR="00D63B37" w:rsidRPr="00D63B37" w14:paraId="64704A07" w14:textId="77777777" w:rsidTr="00D63B37">
        <w:tc>
          <w:tcPr>
            <w:tcW w:w="823" w:type="pct"/>
          </w:tcPr>
          <w:p w14:paraId="786CDA47"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Gouvernement</w:t>
            </w:r>
          </w:p>
        </w:tc>
        <w:tc>
          <w:tcPr>
            <w:tcW w:w="846" w:type="pct"/>
          </w:tcPr>
          <w:p w14:paraId="02FED673" w14:textId="68FC9A7F" w:rsidR="00D63B37" w:rsidRPr="00D63B37" w:rsidRDefault="00C41E89" w:rsidP="00D63B37">
            <w:pPr>
              <w:spacing w:after="160" w:line="278" w:lineRule="auto"/>
              <w:rPr>
                <w:rFonts w:ascii="Times New Roman" w:hAnsi="Times New Roman" w:cs="Times New Roman"/>
              </w:rPr>
            </w:pPr>
            <w:r>
              <w:rPr>
                <w:rFonts w:ascii="Times New Roman" w:hAnsi="Times New Roman" w:cs="Times New Roman"/>
              </w:rPr>
              <w:t xml:space="preserve">Institutions </w:t>
            </w:r>
            <w:r w:rsidR="00A96D7A">
              <w:rPr>
                <w:rFonts w:ascii="Times New Roman" w:hAnsi="Times New Roman" w:cs="Times New Roman"/>
              </w:rPr>
              <w:t>Impliquées,</w:t>
            </w:r>
            <w:r w:rsidR="00D63B37" w:rsidRPr="00D63B37">
              <w:rPr>
                <w:rFonts w:ascii="Times New Roman" w:hAnsi="Times New Roman" w:cs="Times New Roman"/>
              </w:rPr>
              <w:t xml:space="preserve"> UGP, autorités locales</w:t>
            </w:r>
          </w:p>
        </w:tc>
        <w:tc>
          <w:tcPr>
            <w:tcW w:w="886" w:type="pct"/>
          </w:tcPr>
          <w:p w14:paraId="0575A89D"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Coordination, décision et mise en œuvre</w:t>
            </w:r>
          </w:p>
        </w:tc>
        <w:tc>
          <w:tcPr>
            <w:tcW w:w="723" w:type="pct"/>
          </w:tcPr>
          <w:p w14:paraId="0DD2304F"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Arabe, Français, langues nationales</w:t>
            </w:r>
          </w:p>
        </w:tc>
        <w:tc>
          <w:tcPr>
            <w:tcW w:w="900" w:type="pct"/>
          </w:tcPr>
          <w:p w14:paraId="539403AE" w14:textId="77777777" w:rsidR="00D63B37" w:rsidRPr="00D63B37" w:rsidRDefault="00D63B37" w:rsidP="00D63B37">
            <w:pPr>
              <w:spacing w:after="160" w:line="278" w:lineRule="auto"/>
              <w:rPr>
                <w:rFonts w:ascii="Times New Roman" w:hAnsi="Times New Roman" w:cs="Times New Roman"/>
              </w:rPr>
            </w:pPr>
            <w:proofErr w:type="gramStart"/>
            <w:r w:rsidRPr="00D63B37">
              <w:rPr>
                <w:rFonts w:ascii="Times New Roman" w:hAnsi="Times New Roman" w:cs="Times New Roman"/>
              </w:rPr>
              <w:t>E-mail</w:t>
            </w:r>
            <w:proofErr w:type="gramEnd"/>
            <w:r w:rsidRPr="00D63B37">
              <w:rPr>
                <w:rFonts w:ascii="Times New Roman" w:hAnsi="Times New Roman" w:cs="Times New Roman"/>
              </w:rPr>
              <w:t>, lettre, visioconférence, WhatsApp, médias, prospectus, radios</w:t>
            </w:r>
          </w:p>
        </w:tc>
        <w:tc>
          <w:tcPr>
            <w:tcW w:w="823" w:type="pct"/>
          </w:tcPr>
          <w:p w14:paraId="705E159E"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Accès à la documentation du projet : plan de travail, PMPP, PEES, MGP, EIES</w:t>
            </w:r>
          </w:p>
        </w:tc>
      </w:tr>
      <w:tr w:rsidR="00D63B37" w:rsidRPr="00D63B37" w14:paraId="4D21C23E" w14:textId="77777777" w:rsidTr="005527DB">
        <w:trPr>
          <w:trHeight w:val="50"/>
        </w:trPr>
        <w:tc>
          <w:tcPr>
            <w:tcW w:w="823" w:type="pct"/>
          </w:tcPr>
          <w:p w14:paraId="42D4E3A8"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t>Société civile</w:t>
            </w:r>
          </w:p>
        </w:tc>
        <w:tc>
          <w:tcPr>
            <w:tcW w:w="846" w:type="pct"/>
          </w:tcPr>
          <w:p w14:paraId="7C2E7A32"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Représentants de plateformes ONG locales</w:t>
            </w:r>
          </w:p>
        </w:tc>
        <w:tc>
          <w:tcPr>
            <w:tcW w:w="886" w:type="pct"/>
          </w:tcPr>
          <w:p w14:paraId="1E12CC06"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Mobilisation communautaire, sensibilisation, suivi citoyen</w:t>
            </w:r>
          </w:p>
        </w:tc>
        <w:tc>
          <w:tcPr>
            <w:tcW w:w="723" w:type="pct"/>
          </w:tcPr>
          <w:p w14:paraId="5229BF65"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Arabe, Français, langues nationales</w:t>
            </w:r>
          </w:p>
        </w:tc>
        <w:tc>
          <w:tcPr>
            <w:tcW w:w="900" w:type="pct"/>
          </w:tcPr>
          <w:p w14:paraId="26A06EE5" w14:textId="77777777" w:rsidR="00D63B37" w:rsidRPr="00D63B37" w:rsidRDefault="00D63B37" w:rsidP="00D63B37">
            <w:pPr>
              <w:spacing w:after="160" w:line="278" w:lineRule="auto"/>
              <w:rPr>
                <w:rFonts w:ascii="Times New Roman" w:hAnsi="Times New Roman" w:cs="Times New Roman"/>
              </w:rPr>
            </w:pPr>
            <w:proofErr w:type="gramStart"/>
            <w:r w:rsidRPr="00D63B37">
              <w:rPr>
                <w:rFonts w:ascii="Times New Roman" w:hAnsi="Times New Roman" w:cs="Times New Roman"/>
              </w:rPr>
              <w:t>E-mail</w:t>
            </w:r>
            <w:proofErr w:type="gramEnd"/>
            <w:r w:rsidRPr="00D63B37">
              <w:rPr>
                <w:rFonts w:ascii="Times New Roman" w:hAnsi="Times New Roman" w:cs="Times New Roman"/>
              </w:rPr>
              <w:t>, lettre, visioconférence, WhatsApp, médias, prospectus, radios</w:t>
            </w:r>
          </w:p>
        </w:tc>
        <w:tc>
          <w:tcPr>
            <w:tcW w:w="823" w:type="pct"/>
          </w:tcPr>
          <w:p w14:paraId="73CAFB90"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 xml:space="preserve">Information sur les enjeux E&amp;S : hygiène, sécurité, VBG, travail des </w:t>
            </w:r>
            <w:r w:rsidRPr="00D63B37">
              <w:rPr>
                <w:rFonts w:ascii="Times New Roman" w:hAnsi="Times New Roman" w:cs="Times New Roman"/>
              </w:rPr>
              <w:lastRenderedPageBreak/>
              <w:t>enfants, gestion des déchets</w:t>
            </w:r>
          </w:p>
        </w:tc>
      </w:tr>
      <w:tr w:rsidR="00D63B37" w:rsidRPr="00D63B37" w14:paraId="7C76480D" w14:textId="77777777" w:rsidTr="00D63B37">
        <w:tc>
          <w:tcPr>
            <w:tcW w:w="823" w:type="pct"/>
          </w:tcPr>
          <w:p w14:paraId="232592FA" w14:textId="77777777" w:rsidR="00D63B37" w:rsidRPr="00D63B37" w:rsidRDefault="00D63B37" w:rsidP="00D63B37">
            <w:pPr>
              <w:spacing w:after="160" w:line="278" w:lineRule="auto"/>
              <w:rPr>
                <w:rFonts w:ascii="Times New Roman" w:hAnsi="Times New Roman" w:cs="Times New Roman"/>
                <w:b/>
                <w:bCs/>
              </w:rPr>
            </w:pPr>
            <w:r w:rsidRPr="00D63B37">
              <w:rPr>
                <w:rFonts w:ascii="Times New Roman" w:hAnsi="Times New Roman" w:cs="Times New Roman"/>
                <w:b/>
                <w:bCs/>
              </w:rPr>
              <w:lastRenderedPageBreak/>
              <w:t>Partenaires techniques et financiers</w:t>
            </w:r>
          </w:p>
        </w:tc>
        <w:tc>
          <w:tcPr>
            <w:tcW w:w="846" w:type="pct"/>
          </w:tcPr>
          <w:p w14:paraId="73843B1D"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ONG internationales, bailleurs</w:t>
            </w:r>
          </w:p>
        </w:tc>
        <w:tc>
          <w:tcPr>
            <w:tcW w:w="886" w:type="pct"/>
          </w:tcPr>
          <w:p w14:paraId="32DCAD84"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Contribution financière, soutien technique</w:t>
            </w:r>
          </w:p>
        </w:tc>
        <w:tc>
          <w:tcPr>
            <w:tcW w:w="723" w:type="pct"/>
          </w:tcPr>
          <w:p w14:paraId="56F95CAB"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Français, Anglais</w:t>
            </w:r>
          </w:p>
        </w:tc>
        <w:tc>
          <w:tcPr>
            <w:tcW w:w="900" w:type="pct"/>
          </w:tcPr>
          <w:p w14:paraId="37650368" w14:textId="77777777" w:rsidR="00D63B37" w:rsidRPr="00D63B37" w:rsidRDefault="00D63B37" w:rsidP="00D63B37">
            <w:pPr>
              <w:spacing w:after="160" w:line="278" w:lineRule="auto"/>
              <w:rPr>
                <w:rFonts w:ascii="Times New Roman" w:hAnsi="Times New Roman" w:cs="Times New Roman"/>
              </w:rPr>
            </w:pPr>
            <w:proofErr w:type="gramStart"/>
            <w:r w:rsidRPr="00D63B37">
              <w:rPr>
                <w:rFonts w:ascii="Times New Roman" w:hAnsi="Times New Roman" w:cs="Times New Roman"/>
              </w:rPr>
              <w:t>E-mail</w:t>
            </w:r>
            <w:proofErr w:type="gramEnd"/>
            <w:r w:rsidRPr="00D63B37">
              <w:rPr>
                <w:rFonts w:ascii="Times New Roman" w:hAnsi="Times New Roman" w:cs="Times New Roman"/>
              </w:rPr>
              <w:t>, lettre, visioconférence, WhatsApp, médias, prospectus, radios</w:t>
            </w:r>
          </w:p>
        </w:tc>
        <w:tc>
          <w:tcPr>
            <w:tcW w:w="823" w:type="pct"/>
          </w:tcPr>
          <w:p w14:paraId="39408D37" w14:textId="77777777" w:rsidR="00D63B37" w:rsidRPr="00D63B37" w:rsidRDefault="00D63B37" w:rsidP="00D63B37">
            <w:pPr>
              <w:spacing w:after="160" w:line="278" w:lineRule="auto"/>
              <w:rPr>
                <w:rFonts w:ascii="Times New Roman" w:hAnsi="Times New Roman" w:cs="Times New Roman"/>
              </w:rPr>
            </w:pPr>
            <w:r w:rsidRPr="00D63B37">
              <w:rPr>
                <w:rFonts w:ascii="Times New Roman" w:hAnsi="Times New Roman" w:cs="Times New Roman"/>
              </w:rPr>
              <w:t>Partage d’informations sur le projet et les aspects E&amp;S, coordination</w:t>
            </w:r>
          </w:p>
        </w:tc>
      </w:tr>
    </w:tbl>
    <w:p w14:paraId="71A0EB2D" w14:textId="77777777" w:rsidR="00D63B37" w:rsidRDefault="00D63B37" w:rsidP="006D78BC">
      <w:pPr>
        <w:rPr>
          <w:rFonts w:ascii="Times New Roman" w:hAnsi="Times New Roman" w:cs="Times New Roman"/>
        </w:rPr>
      </w:pPr>
    </w:p>
    <w:p w14:paraId="6A3DDBC3" w14:textId="77777777" w:rsidR="00FA5370" w:rsidRPr="00FA5370" w:rsidRDefault="00FA5370" w:rsidP="002829F7">
      <w:pPr>
        <w:pStyle w:val="Heading2"/>
        <w:numPr>
          <w:ilvl w:val="1"/>
          <w:numId w:val="23"/>
        </w:numPr>
        <w:spacing w:before="0" w:line="240" w:lineRule="auto"/>
        <w:rPr>
          <w:rFonts w:asciiTheme="minorHAnsi" w:eastAsia="Calibri" w:hAnsiTheme="minorHAnsi" w:cstheme="minorHAnsi"/>
          <w:b/>
          <w:bCs/>
          <w:color w:val="auto"/>
          <w:kern w:val="0"/>
          <w:sz w:val="24"/>
          <w:szCs w:val="24"/>
          <w14:ligatures w14:val="none"/>
        </w:rPr>
      </w:pPr>
      <w:bookmarkStart w:id="15" w:name="_Toc192850192"/>
      <w:bookmarkStart w:id="16" w:name="_Toc228968239"/>
      <w:r w:rsidRPr="00FA5370">
        <w:rPr>
          <w:rFonts w:asciiTheme="minorHAnsi" w:eastAsia="Calibri" w:hAnsiTheme="minorHAnsi" w:cstheme="minorHAnsi"/>
          <w:b/>
          <w:bCs/>
          <w:color w:val="auto"/>
          <w:kern w:val="0"/>
          <w:sz w:val="24"/>
          <w:szCs w:val="24"/>
          <w14:ligatures w14:val="none"/>
        </w:rPr>
        <w:t>Plan de mobilisation des parties prenantes</w:t>
      </w:r>
      <w:bookmarkEnd w:id="15"/>
      <w:bookmarkEnd w:id="16"/>
    </w:p>
    <w:p w14:paraId="3BB6ADFF" w14:textId="77777777" w:rsidR="00FA5370" w:rsidRDefault="00FA5370" w:rsidP="006D78BC">
      <w:pPr>
        <w:rPr>
          <w:rFonts w:ascii="Times New Roman" w:hAnsi="Times New Roman" w:cs="Times New Roman"/>
        </w:rPr>
      </w:pPr>
    </w:p>
    <w:p w14:paraId="2FB65AA1" w14:textId="5004CC03" w:rsidR="00372E51" w:rsidRPr="00A63EA9" w:rsidRDefault="008C175C" w:rsidP="006D78BC">
      <w:pPr>
        <w:rPr>
          <w:rFonts w:ascii="Times New Roman" w:hAnsi="Times New Roman" w:cs="Times New Roman"/>
          <w:b/>
          <w:bCs/>
        </w:rPr>
      </w:pPr>
      <w:r w:rsidRPr="008C175C">
        <w:rPr>
          <w:rFonts w:ascii="Times New Roman" w:hAnsi="Times New Roman" w:cs="Times New Roman"/>
          <w:b/>
          <w:bCs/>
        </w:rPr>
        <w:t xml:space="preserve">Tableau </w:t>
      </w:r>
      <w:r w:rsidR="000323CA">
        <w:rPr>
          <w:rFonts w:ascii="Times New Roman" w:hAnsi="Times New Roman" w:cs="Times New Roman"/>
          <w:b/>
          <w:bCs/>
        </w:rPr>
        <w:t>5</w:t>
      </w:r>
      <w:r w:rsidRPr="008C175C">
        <w:rPr>
          <w:rFonts w:ascii="Times New Roman" w:hAnsi="Times New Roman" w:cs="Times New Roman"/>
          <w:b/>
          <w:bCs/>
        </w:rPr>
        <w:t xml:space="preserve"> : synthèse du Plan de mobilisation des parties prenantes du projet :</w:t>
      </w:r>
    </w:p>
    <w:tbl>
      <w:tblPr>
        <w:tblStyle w:val="TableGrid"/>
        <w:tblW w:w="5000" w:type="pct"/>
        <w:tblLook w:val="04A0" w:firstRow="1" w:lastRow="0" w:firstColumn="1" w:lastColumn="0" w:noHBand="0" w:noVBand="1"/>
      </w:tblPr>
      <w:tblGrid>
        <w:gridCol w:w="1745"/>
        <w:gridCol w:w="1942"/>
        <w:gridCol w:w="2549"/>
        <w:gridCol w:w="2176"/>
        <w:gridCol w:w="2450"/>
        <w:gridCol w:w="2088"/>
      </w:tblGrid>
      <w:tr w:rsidR="00372E51" w:rsidRPr="00372E51" w14:paraId="79F52410" w14:textId="77777777" w:rsidTr="003A221D">
        <w:trPr>
          <w:tblHeader/>
        </w:trPr>
        <w:tc>
          <w:tcPr>
            <w:tcW w:w="674" w:type="pct"/>
            <w:shd w:val="clear" w:color="auto" w:fill="FAE2D5" w:themeFill="accent2" w:themeFillTint="33"/>
          </w:tcPr>
          <w:p w14:paraId="74E673E0" w14:textId="6F32F10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Étape du projet</w:t>
            </w:r>
          </w:p>
        </w:tc>
        <w:tc>
          <w:tcPr>
            <w:tcW w:w="750" w:type="pct"/>
            <w:shd w:val="clear" w:color="auto" w:fill="FAE2D5" w:themeFill="accent2" w:themeFillTint="33"/>
          </w:tcPr>
          <w:p w14:paraId="47F83CB4"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Date/période approximative</w:t>
            </w:r>
          </w:p>
        </w:tc>
        <w:tc>
          <w:tcPr>
            <w:tcW w:w="984" w:type="pct"/>
            <w:shd w:val="clear" w:color="auto" w:fill="FAE2D5" w:themeFill="accent2" w:themeFillTint="33"/>
          </w:tcPr>
          <w:p w14:paraId="193DA7A0"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Objet de la consultation / du message</w:t>
            </w:r>
          </w:p>
        </w:tc>
        <w:tc>
          <w:tcPr>
            <w:tcW w:w="840" w:type="pct"/>
            <w:shd w:val="clear" w:color="auto" w:fill="FAE2D5" w:themeFill="accent2" w:themeFillTint="33"/>
          </w:tcPr>
          <w:p w14:paraId="6D545D9E"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Méthode utilisée</w:t>
            </w:r>
          </w:p>
        </w:tc>
        <w:tc>
          <w:tcPr>
            <w:tcW w:w="946" w:type="pct"/>
            <w:shd w:val="clear" w:color="auto" w:fill="FAE2D5" w:themeFill="accent2" w:themeFillTint="33"/>
          </w:tcPr>
          <w:p w14:paraId="589874F3"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Parties prenantes visées</w:t>
            </w:r>
          </w:p>
        </w:tc>
        <w:tc>
          <w:tcPr>
            <w:tcW w:w="806" w:type="pct"/>
            <w:shd w:val="clear" w:color="auto" w:fill="FAE2D5" w:themeFill="accent2" w:themeFillTint="33"/>
          </w:tcPr>
          <w:p w14:paraId="6BCB8689"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Responsabilités</w:t>
            </w:r>
          </w:p>
        </w:tc>
      </w:tr>
      <w:tr w:rsidR="00372E51" w:rsidRPr="00372E51" w14:paraId="18F9441E" w14:textId="77777777" w:rsidTr="00372E51">
        <w:tc>
          <w:tcPr>
            <w:tcW w:w="674" w:type="pct"/>
          </w:tcPr>
          <w:p w14:paraId="4C75620A"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Phase préparatoire</w:t>
            </w:r>
          </w:p>
        </w:tc>
        <w:tc>
          <w:tcPr>
            <w:tcW w:w="750" w:type="pct"/>
          </w:tcPr>
          <w:p w14:paraId="4E3EE695" w14:textId="465BAE39" w:rsidR="00372E51" w:rsidRPr="00372E51" w:rsidRDefault="00FD07B8" w:rsidP="00372E51">
            <w:pPr>
              <w:spacing w:after="160" w:line="278" w:lineRule="auto"/>
              <w:rPr>
                <w:rFonts w:ascii="Times New Roman" w:hAnsi="Times New Roman" w:cs="Times New Roman"/>
              </w:rPr>
            </w:pPr>
            <w:r>
              <w:rPr>
                <w:rFonts w:ascii="Times New Roman" w:hAnsi="Times New Roman" w:cs="Times New Roman"/>
              </w:rPr>
              <w:t>F</w:t>
            </w:r>
            <w:r w:rsidR="005F12DC">
              <w:rPr>
                <w:rFonts w:ascii="Times New Roman" w:hAnsi="Times New Roman" w:cs="Times New Roman"/>
              </w:rPr>
              <w:t>évrier</w:t>
            </w:r>
            <w:r>
              <w:rPr>
                <w:rFonts w:ascii="Times New Roman" w:hAnsi="Times New Roman" w:cs="Times New Roman"/>
              </w:rPr>
              <w:t xml:space="preserve"> 2025</w:t>
            </w:r>
            <w:r w:rsidR="005F12DC">
              <w:rPr>
                <w:rFonts w:ascii="Times New Roman" w:hAnsi="Times New Roman" w:cs="Times New Roman"/>
              </w:rPr>
              <w:t xml:space="preserve"> – </w:t>
            </w:r>
            <w:r>
              <w:rPr>
                <w:rFonts w:ascii="Times New Roman" w:hAnsi="Times New Roman" w:cs="Times New Roman"/>
              </w:rPr>
              <w:t>Mai</w:t>
            </w:r>
            <w:r w:rsidR="005F12DC">
              <w:rPr>
                <w:rFonts w:ascii="Times New Roman" w:hAnsi="Times New Roman" w:cs="Times New Roman"/>
              </w:rPr>
              <w:t xml:space="preserve"> 202</w:t>
            </w:r>
            <w:r>
              <w:rPr>
                <w:rFonts w:ascii="Times New Roman" w:hAnsi="Times New Roman" w:cs="Times New Roman"/>
              </w:rPr>
              <w:t>6</w:t>
            </w:r>
          </w:p>
        </w:tc>
        <w:tc>
          <w:tcPr>
            <w:tcW w:w="984" w:type="pct"/>
          </w:tcPr>
          <w:p w14:paraId="5E20D0DF"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Présentation des activités du programme, élaboration du PMPP, PEES, etc.</w:t>
            </w:r>
          </w:p>
        </w:tc>
        <w:tc>
          <w:tcPr>
            <w:tcW w:w="840" w:type="pct"/>
          </w:tcPr>
          <w:p w14:paraId="2BF9E6AF" w14:textId="77777777" w:rsidR="00372E51" w:rsidRPr="00372E51" w:rsidRDefault="00372E51" w:rsidP="00372E51">
            <w:pPr>
              <w:spacing w:after="160" w:line="278" w:lineRule="auto"/>
              <w:rPr>
                <w:rFonts w:ascii="Times New Roman" w:hAnsi="Times New Roman" w:cs="Times New Roman"/>
              </w:rPr>
            </w:pPr>
            <w:proofErr w:type="gramStart"/>
            <w:r w:rsidRPr="00372E51">
              <w:rPr>
                <w:rFonts w:ascii="Times New Roman" w:hAnsi="Times New Roman" w:cs="Times New Roman"/>
              </w:rPr>
              <w:t>E-mail</w:t>
            </w:r>
            <w:proofErr w:type="gramEnd"/>
            <w:r w:rsidRPr="00372E51">
              <w:rPr>
                <w:rFonts w:ascii="Times New Roman" w:hAnsi="Times New Roman" w:cs="Times New Roman"/>
              </w:rPr>
              <w:t>, lettre, visioconférence, WhatsApp, médias, focus groups</w:t>
            </w:r>
          </w:p>
        </w:tc>
        <w:tc>
          <w:tcPr>
            <w:tcW w:w="946" w:type="pct"/>
          </w:tcPr>
          <w:p w14:paraId="2D13A217"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 xml:space="preserve">Parties prenantes impliquées dans la mise en œuvre, </w:t>
            </w:r>
            <w:proofErr w:type="spellStart"/>
            <w:r w:rsidRPr="00372E51">
              <w:rPr>
                <w:rFonts w:ascii="Times New Roman" w:hAnsi="Times New Roman" w:cs="Times New Roman"/>
              </w:rPr>
              <w:t>ONGs</w:t>
            </w:r>
            <w:proofErr w:type="spellEnd"/>
            <w:r w:rsidRPr="00372E51">
              <w:rPr>
                <w:rFonts w:ascii="Times New Roman" w:hAnsi="Times New Roman" w:cs="Times New Roman"/>
              </w:rPr>
              <w:t>, groupes vulnérables</w:t>
            </w:r>
          </w:p>
        </w:tc>
        <w:tc>
          <w:tcPr>
            <w:tcW w:w="806" w:type="pct"/>
          </w:tcPr>
          <w:p w14:paraId="653E1004"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UGP</w:t>
            </w:r>
          </w:p>
        </w:tc>
      </w:tr>
      <w:tr w:rsidR="00372E51" w:rsidRPr="00372E51" w14:paraId="345345B7" w14:textId="77777777" w:rsidTr="00372E51">
        <w:tc>
          <w:tcPr>
            <w:tcW w:w="674" w:type="pct"/>
          </w:tcPr>
          <w:p w14:paraId="2DB7047F"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Démarrage du programme</w:t>
            </w:r>
          </w:p>
        </w:tc>
        <w:tc>
          <w:tcPr>
            <w:tcW w:w="750" w:type="pct"/>
          </w:tcPr>
          <w:p w14:paraId="61344E8E" w14:textId="51D06AA8" w:rsidR="00372E51" w:rsidRPr="00372E51" w:rsidRDefault="00895BFA" w:rsidP="00372E51">
            <w:pPr>
              <w:spacing w:after="160" w:line="278" w:lineRule="auto"/>
              <w:rPr>
                <w:rFonts w:ascii="Times New Roman" w:hAnsi="Times New Roman" w:cs="Times New Roman"/>
              </w:rPr>
            </w:pPr>
            <w:r>
              <w:rPr>
                <w:rFonts w:ascii="Times New Roman" w:hAnsi="Times New Roman" w:cs="Times New Roman"/>
              </w:rPr>
              <w:t>Juillet</w:t>
            </w:r>
            <w:r w:rsidR="005F12DC">
              <w:rPr>
                <w:rFonts w:ascii="Times New Roman" w:hAnsi="Times New Roman" w:cs="Times New Roman"/>
              </w:rPr>
              <w:t xml:space="preserve"> 202</w:t>
            </w:r>
            <w:r>
              <w:rPr>
                <w:rFonts w:ascii="Times New Roman" w:hAnsi="Times New Roman" w:cs="Times New Roman"/>
              </w:rPr>
              <w:t>6</w:t>
            </w:r>
          </w:p>
        </w:tc>
        <w:tc>
          <w:tcPr>
            <w:tcW w:w="984" w:type="pct"/>
          </w:tcPr>
          <w:p w14:paraId="2EB6964C"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 xml:space="preserve">Lancement du programme, information sur les </w:t>
            </w:r>
            <w:r w:rsidRPr="00372E51">
              <w:rPr>
                <w:rFonts w:ascii="Times New Roman" w:hAnsi="Times New Roman" w:cs="Times New Roman"/>
              </w:rPr>
              <w:lastRenderedPageBreak/>
              <w:t>objectifs, avantages pour les groupes vulnérables, MGP</w:t>
            </w:r>
          </w:p>
        </w:tc>
        <w:tc>
          <w:tcPr>
            <w:tcW w:w="840" w:type="pct"/>
          </w:tcPr>
          <w:p w14:paraId="2DB0ACFD" w14:textId="77777777" w:rsidR="00372E51" w:rsidRPr="00372E51" w:rsidRDefault="00372E51" w:rsidP="00372E51">
            <w:pPr>
              <w:spacing w:after="160" w:line="278" w:lineRule="auto"/>
              <w:rPr>
                <w:rFonts w:ascii="Times New Roman" w:hAnsi="Times New Roman" w:cs="Times New Roman"/>
              </w:rPr>
            </w:pPr>
            <w:proofErr w:type="gramStart"/>
            <w:r w:rsidRPr="00372E51">
              <w:rPr>
                <w:rFonts w:ascii="Times New Roman" w:hAnsi="Times New Roman" w:cs="Times New Roman"/>
              </w:rPr>
              <w:lastRenderedPageBreak/>
              <w:t>E-mail</w:t>
            </w:r>
            <w:proofErr w:type="gramEnd"/>
            <w:r w:rsidRPr="00372E51">
              <w:rPr>
                <w:rFonts w:ascii="Times New Roman" w:hAnsi="Times New Roman" w:cs="Times New Roman"/>
              </w:rPr>
              <w:t>, lettre, visioconférence, WhatsApp, médias</w:t>
            </w:r>
          </w:p>
        </w:tc>
        <w:tc>
          <w:tcPr>
            <w:tcW w:w="946" w:type="pct"/>
          </w:tcPr>
          <w:p w14:paraId="6DE93568"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 xml:space="preserve">Toutes les parties prenantes : institutions gouvernementales, </w:t>
            </w:r>
            <w:r w:rsidRPr="00372E51">
              <w:rPr>
                <w:rFonts w:ascii="Times New Roman" w:hAnsi="Times New Roman" w:cs="Times New Roman"/>
              </w:rPr>
              <w:lastRenderedPageBreak/>
              <w:t>bénéficiaires, OSC, communautés</w:t>
            </w:r>
          </w:p>
        </w:tc>
        <w:tc>
          <w:tcPr>
            <w:tcW w:w="806" w:type="pct"/>
          </w:tcPr>
          <w:p w14:paraId="26B2CC45"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lastRenderedPageBreak/>
              <w:t>UGP</w:t>
            </w:r>
          </w:p>
        </w:tc>
      </w:tr>
      <w:tr w:rsidR="00372E51" w:rsidRPr="00372E51" w14:paraId="47D3CD48" w14:textId="77777777" w:rsidTr="00372E51">
        <w:tc>
          <w:tcPr>
            <w:tcW w:w="674" w:type="pct"/>
          </w:tcPr>
          <w:p w14:paraId="79A63E5D"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Phase de mise en œuvre</w:t>
            </w:r>
          </w:p>
        </w:tc>
        <w:tc>
          <w:tcPr>
            <w:tcW w:w="750" w:type="pct"/>
          </w:tcPr>
          <w:p w14:paraId="79B38186" w14:textId="2E5863BC" w:rsidR="00372E51" w:rsidRPr="00372E51" w:rsidRDefault="00895BFA" w:rsidP="00372E51">
            <w:pPr>
              <w:spacing w:after="160" w:line="278" w:lineRule="auto"/>
              <w:rPr>
                <w:rFonts w:ascii="Times New Roman" w:hAnsi="Times New Roman" w:cs="Times New Roman"/>
              </w:rPr>
            </w:pPr>
            <w:r>
              <w:rPr>
                <w:rFonts w:ascii="Times New Roman" w:hAnsi="Times New Roman" w:cs="Times New Roman"/>
              </w:rPr>
              <w:t>Juillet</w:t>
            </w:r>
            <w:r w:rsidR="005F12DC">
              <w:rPr>
                <w:rFonts w:ascii="Times New Roman" w:hAnsi="Times New Roman" w:cs="Times New Roman"/>
              </w:rPr>
              <w:t xml:space="preserve"> 202</w:t>
            </w:r>
            <w:r>
              <w:rPr>
                <w:rFonts w:ascii="Times New Roman" w:hAnsi="Times New Roman" w:cs="Times New Roman"/>
              </w:rPr>
              <w:t>6</w:t>
            </w:r>
            <w:r w:rsidR="005F12DC">
              <w:rPr>
                <w:rFonts w:ascii="Times New Roman" w:hAnsi="Times New Roman" w:cs="Times New Roman"/>
              </w:rPr>
              <w:t xml:space="preserve"> – Décembre 203</w:t>
            </w:r>
            <w:r>
              <w:rPr>
                <w:rFonts w:ascii="Times New Roman" w:hAnsi="Times New Roman" w:cs="Times New Roman"/>
              </w:rPr>
              <w:t>1</w:t>
            </w:r>
          </w:p>
        </w:tc>
        <w:tc>
          <w:tcPr>
            <w:tcW w:w="984" w:type="pct"/>
          </w:tcPr>
          <w:p w14:paraId="767CE8BD"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Suivi de la mise en œuvre, mise à jour du PMPP/MGP/PEES, dissémination des rapports</w:t>
            </w:r>
          </w:p>
        </w:tc>
        <w:tc>
          <w:tcPr>
            <w:tcW w:w="840" w:type="pct"/>
          </w:tcPr>
          <w:p w14:paraId="30F98CA1" w14:textId="77777777" w:rsidR="00372E51" w:rsidRPr="00372E51" w:rsidRDefault="00372E51" w:rsidP="00372E51">
            <w:pPr>
              <w:spacing w:after="160" w:line="278" w:lineRule="auto"/>
              <w:rPr>
                <w:rFonts w:ascii="Times New Roman" w:hAnsi="Times New Roman" w:cs="Times New Roman"/>
              </w:rPr>
            </w:pPr>
            <w:proofErr w:type="gramStart"/>
            <w:r w:rsidRPr="00372E51">
              <w:rPr>
                <w:rFonts w:ascii="Times New Roman" w:hAnsi="Times New Roman" w:cs="Times New Roman"/>
              </w:rPr>
              <w:t>E-mail</w:t>
            </w:r>
            <w:proofErr w:type="gramEnd"/>
            <w:r w:rsidRPr="00372E51">
              <w:rPr>
                <w:rFonts w:ascii="Times New Roman" w:hAnsi="Times New Roman" w:cs="Times New Roman"/>
              </w:rPr>
              <w:t>, lettre, visioconférence, WhatsApp, prospectus, médias</w:t>
            </w:r>
          </w:p>
        </w:tc>
        <w:tc>
          <w:tcPr>
            <w:tcW w:w="946" w:type="pct"/>
          </w:tcPr>
          <w:p w14:paraId="7094BA9A"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Toutes les parties prenantes</w:t>
            </w:r>
          </w:p>
        </w:tc>
        <w:tc>
          <w:tcPr>
            <w:tcW w:w="806" w:type="pct"/>
          </w:tcPr>
          <w:p w14:paraId="14C7960A"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UGP / MEF</w:t>
            </w:r>
          </w:p>
        </w:tc>
      </w:tr>
      <w:tr w:rsidR="00372E51" w:rsidRPr="00372E51" w14:paraId="5B011388" w14:textId="77777777" w:rsidTr="00372E51">
        <w:tc>
          <w:tcPr>
            <w:tcW w:w="674" w:type="pct"/>
          </w:tcPr>
          <w:p w14:paraId="23772038" w14:textId="77777777" w:rsidR="00372E51" w:rsidRPr="00372E51" w:rsidRDefault="00372E51" w:rsidP="00372E51">
            <w:pPr>
              <w:spacing w:after="160" w:line="278" w:lineRule="auto"/>
              <w:rPr>
                <w:rFonts w:ascii="Times New Roman" w:hAnsi="Times New Roman" w:cs="Times New Roman"/>
                <w:b/>
                <w:bCs/>
              </w:rPr>
            </w:pPr>
            <w:r w:rsidRPr="00372E51">
              <w:rPr>
                <w:rFonts w:ascii="Times New Roman" w:hAnsi="Times New Roman" w:cs="Times New Roman"/>
                <w:b/>
                <w:bCs/>
              </w:rPr>
              <w:t>Évaluation</w:t>
            </w:r>
          </w:p>
        </w:tc>
        <w:tc>
          <w:tcPr>
            <w:tcW w:w="750" w:type="pct"/>
          </w:tcPr>
          <w:p w14:paraId="2C1BCEC0" w14:textId="0E437CF4" w:rsidR="00372E51" w:rsidRPr="00372E51" w:rsidRDefault="005F12DC" w:rsidP="00372E51">
            <w:pPr>
              <w:spacing w:after="160" w:line="278" w:lineRule="auto"/>
              <w:rPr>
                <w:rFonts w:ascii="Times New Roman" w:hAnsi="Times New Roman" w:cs="Times New Roman"/>
              </w:rPr>
            </w:pPr>
            <w:r>
              <w:rPr>
                <w:rFonts w:ascii="Times New Roman" w:hAnsi="Times New Roman" w:cs="Times New Roman"/>
              </w:rPr>
              <w:t>Décembre 203</w:t>
            </w:r>
            <w:r w:rsidR="00895BFA">
              <w:rPr>
                <w:rFonts w:ascii="Times New Roman" w:hAnsi="Times New Roman" w:cs="Times New Roman"/>
              </w:rPr>
              <w:t>1</w:t>
            </w:r>
          </w:p>
        </w:tc>
        <w:tc>
          <w:tcPr>
            <w:tcW w:w="984" w:type="pct"/>
          </w:tcPr>
          <w:p w14:paraId="41D75D63"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Évaluation de la mise en œuvre du PMPP, satisfaction sur les mécanismes d'information et de participation</w:t>
            </w:r>
          </w:p>
        </w:tc>
        <w:tc>
          <w:tcPr>
            <w:tcW w:w="840" w:type="pct"/>
          </w:tcPr>
          <w:p w14:paraId="7E267D4C"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Enquêtes individuelles, focus groups</w:t>
            </w:r>
          </w:p>
        </w:tc>
        <w:tc>
          <w:tcPr>
            <w:tcW w:w="946" w:type="pct"/>
          </w:tcPr>
          <w:p w14:paraId="25A1C0C0"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Gouvernement, institutions bénéficiaires, communautés, personnel</w:t>
            </w:r>
          </w:p>
        </w:tc>
        <w:tc>
          <w:tcPr>
            <w:tcW w:w="806" w:type="pct"/>
          </w:tcPr>
          <w:p w14:paraId="496C4E35" w14:textId="77777777" w:rsidR="00372E51" w:rsidRPr="00372E51" w:rsidRDefault="00372E51" w:rsidP="00372E51">
            <w:pPr>
              <w:spacing w:after="160" w:line="278" w:lineRule="auto"/>
              <w:rPr>
                <w:rFonts w:ascii="Times New Roman" w:hAnsi="Times New Roman" w:cs="Times New Roman"/>
              </w:rPr>
            </w:pPr>
            <w:r w:rsidRPr="00372E51">
              <w:rPr>
                <w:rFonts w:ascii="Times New Roman" w:hAnsi="Times New Roman" w:cs="Times New Roman"/>
              </w:rPr>
              <w:t>UGP</w:t>
            </w:r>
          </w:p>
        </w:tc>
      </w:tr>
    </w:tbl>
    <w:p w14:paraId="2CA29979" w14:textId="77777777" w:rsidR="00372E51" w:rsidRDefault="00372E51" w:rsidP="006D78BC">
      <w:pPr>
        <w:rPr>
          <w:rFonts w:ascii="Times New Roman" w:hAnsi="Times New Roman" w:cs="Times New Roman"/>
        </w:rPr>
      </w:pPr>
    </w:p>
    <w:p w14:paraId="31E63EF2" w14:textId="77777777" w:rsidR="005F12DC" w:rsidRDefault="005F12DC" w:rsidP="008E61D9">
      <w:pPr>
        <w:rPr>
          <w:rFonts w:ascii="Times New Roman" w:hAnsi="Times New Roman" w:cs="Times New Roman"/>
          <w:b/>
          <w:bCs/>
        </w:rPr>
        <w:sectPr w:rsidR="005F12DC" w:rsidSect="00AB5F89">
          <w:pgSz w:w="15840" w:h="12240" w:orient="landscape" w:code="1"/>
          <w:pgMar w:top="1440" w:right="1440" w:bottom="1440" w:left="1440" w:header="720" w:footer="720" w:gutter="0"/>
          <w:cols w:space="720"/>
          <w:docGrid w:linePitch="360"/>
        </w:sectPr>
      </w:pPr>
    </w:p>
    <w:p w14:paraId="7835EA6A" w14:textId="752A3F7C" w:rsidR="008E61D9" w:rsidRPr="00E76D9E" w:rsidRDefault="008E61D9" w:rsidP="00E76D9E">
      <w:pPr>
        <w:pStyle w:val="Heading2"/>
        <w:numPr>
          <w:ilvl w:val="1"/>
          <w:numId w:val="23"/>
        </w:numPr>
        <w:spacing w:before="0" w:line="240" w:lineRule="auto"/>
        <w:rPr>
          <w:rFonts w:asciiTheme="minorHAnsi" w:eastAsia="Calibri" w:hAnsiTheme="minorHAnsi" w:cstheme="minorHAnsi"/>
          <w:b/>
          <w:bCs/>
          <w:color w:val="auto"/>
          <w:kern w:val="0"/>
          <w:sz w:val="24"/>
          <w:szCs w:val="24"/>
          <w14:ligatures w14:val="none"/>
        </w:rPr>
      </w:pPr>
      <w:bookmarkStart w:id="17" w:name="_Toc228968240"/>
      <w:r w:rsidRPr="00E76D9E">
        <w:rPr>
          <w:rFonts w:asciiTheme="minorHAnsi" w:eastAsia="Calibri" w:hAnsiTheme="minorHAnsi" w:cstheme="minorHAnsi"/>
          <w:b/>
          <w:bCs/>
          <w:color w:val="auto"/>
          <w:kern w:val="0"/>
          <w:sz w:val="24"/>
          <w:szCs w:val="24"/>
          <w14:ligatures w14:val="none"/>
        </w:rPr>
        <w:lastRenderedPageBreak/>
        <w:t>Modalités de communication avec les parties prenantes</w:t>
      </w:r>
      <w:bookmarkEnd w:id="17"/>
    </w:p>
    <w:p w14:paraId="5287A196" w14:textId="77777777" w:rsidR="00E76D9E" w:rsidRDefault="00E76D9E" w:rsidP="00C52FAD">
      <w:pPr>
        <w:jc w:val="both"/>
        <w:rPr>
          <w:rFonts w:ascii="Times New Roman" w:hAnsi="Times New Roman" w:cs="Times New Roman"/>
        </w:rPr>
      </w:pPr>
    </w:p>
    <w:p w14:paraId="3E7CF82C" w14:textId="77777777" w:rsidR="00E4391E" w:rsidRDefault="00E4391E">
      <w:pPr>
        <w:jc w:val="both"/>
      </w:pPr>
      <w:r>
        <w:rPr>
          <w:rFonts w:ascii="Times New Roman" w:hAnsi="Times New Roman" w:cs="Times New Roman"/>
        </w:rPr>
        <w:t>Le PRFSP mettra en œuvre une série de canaux et d’outils de communication afin d’assurer une diffusion régulière, inclusive et transparente des informations auprès des parties prenantes à toutes les étapes de la mise en œuvre :</w:t>
      </w:r>
    </w:p>
    <w:p w14:paraId="03FE2F3B" w14:textId="4C265ED7" w:rsidR="008E61D9" w:rsidRPr="008E61D9" w:rsidRDefault="008E61D9" w:rsidP="00C52FAD">
      <w:pPr>
        <w:numPr>
          <w:ilvl w:val="0"/>
          <w:numId w:val="10"/>
        </w:numPr>
        <w:jc w:val="both"/>
        <w:rPr>
          <w:rFonts w:ascii="Times New Roman" w:hAnsi="Times New Roman" w:cs="Times New Roman"/>
        </w:rPr>
      </w:pPr>
      <w:r w:rsidRPr="008E61D9">
        <w:rPr>
          <w:rFonts w:ascii="Times New Roman" w:hAnsi="Times New Roman" w:cs="Times New Roman"/>
        </w:rPr>
        <w:t xml:space="preserve">Page officielle dédiée au programme sur le site web du </w:t>
      </w:r>
      <w:r w:rsidR="00167002" w:rsidRPr="00167002">
        <w:rPr>
          <w:rFonts w:ascii="Times New Roman" w:hAnsi="Times New Roman" w:cs="Times New Roman"/>
        </w:rPr>
        <w:t xml:space="preserve">Commissariat et de </w:t>
      </w:r>
      <w:r w:rsidRPr="008E61D9">
        <w:rPr>
          <w:rFonts w:ascii="Times New Roman" w:hAnsi="Times New Roman" w:cs="Times New Roman"/>
        </w:rPr>
        <w:t>TAAZOUR, avec mise à jour régulière des actualités, documents et ressources clés (PMPP, PEES, rapports, etc.) ;</w:t>
      </w:r>
    </w:p>
    <w:p w14:paraId="49669C7C" w14:textId="77777777" w:rsidR="008E61D9" w:rsidRPr="008E61D9" w:rsidRDefault="008E61D9" w:rsidP="00C52FAD">
      <w:pPr>
        <w:numPr>
          <w:ilvl w:val="0"/>
          <w:numId w:val="10"/>
        </w:numPr>
        <w:jc w:val="both"/>
        <w:rPr>
          <w:rFonts w:ascii="Times New Roman" w:hAnsi="Times New Roman" w:cs="Times New Roman"/>
        </w:rPr>
      </w:pPr>
      <w:r w:rsidRPr="008E61D9">
        <w:rPr>
          <w:rFonts w:ascii="Times New Roman" w:hAnsi="Times New Roman" w:cs="Times New Roman"/>
        </w:rPr>
        <w:t>Synthèses périodiques des données issues du Mécanisme de Gestion des Plaintes (MGP), mises à disposition du public et des parties prenantes ;</w:t>
      </w:r>
    </w:p>
    <w:p w14:paraId="008E27C7" w14:textId="77777777" w:rsidR="008E61D9" w:rsidRPr="008E61D9" w:rsidRDefault="008E61D9" w:rsidP="00C52FAD">
      <w:pPr>
        <w:numPr>
          <w:ilvl w:val="0"/>
          <w:numId w:val="10"/>
        </w:numPr>
        <w:jc w:val="both"/>
        <w:rPr>
          <w:rFonts w:ascii="Times New Roman" w:hAnsi="Times New Roman" w:cs="Times New Roman"/>
        </w:rPr>
      </w:pPr>
      <w:r w:rsidRPr="008E61D9">
        <w:rPr>
          <w:rFonts w:ascii="Times New Roman" w:hAnsi="Times New Roman" w:cs="Times New Roman"/>
        </w:rPr>
        <w:t>Rapports trimestriels de mise en œuvre incluant les progrès par composante, les résultats intermédiaires et les difficultés rencontrées ;</w:t>
      </w:r>
    </w:p>
    <w:p w14:paraId="6898B1E4" w14:textId="77777777" w:rsidR="008E61D9" w:rsidRPr="008E61D9" w:rsidRDefault="008E61D9" w:rsidP="00C52FAD">
      <w:pPr>
        <w:numPr>
          <w:ilvl w:val="0"/>
          <w:numId w:val="10"/>
        </w:numPr>
        <w:jc w:val="both"/>
        <w:rPr>
          <w:rFonts w:ascii="Times New Roman" w:hAnsi="Times New Roman" w:cs="Times New Roman"/>
        </w:rPr>
      </w:pPr>
      <w:r w:rsidRPr="008E61D9">
        <w:rPr>
          <w:rFonts w:ascii="Times New Roman" w:hAnsi="Times New Roman" w:cs="Times New Roman"/>
        </w:rPr>
        <w:t>Revue annuelle inclusive du programme, réunissant les représentants des ministères concernés, des partenaires techniques et financiers, des OSC et des bénéficiaires ;</w:t>
      </w:r>
    </w:p>
    <w:p w14:paraId="44ED654D" w14:textId="77777777" w:rsidR="008E61D9" w:rsidRPr="008E61D9" w:rsidRDefault="008E61D9" w:rsidP="00C52FAD">
      <w:pPr>
        <w:numPr>
          <w:ilvl w:val="0"/>
          <w:numId w:val="10"/>
        </w:numPr>
        <w:jc w:val="both"/>
        <w:rPr>
          <w:rFonts w:ascii="Times New Roman" w:hAnsi="Times New Roman" w:cs="Times New Roman"/>
        </w:rPr>
      </w:pPr>
      <w:r w:rsidRPr="008E61D9">
        <w:rPr>
          <w:rFonts w:ascii="Times New Roman" w:hAnsi="Times New Roman" w:cs="Times New Roman"/>
        </w:rPr>
        <w:t>Rapport annuel consolidé, publié et diffusé en versions arabe et française ;</w:t>
      </w:r>
    </w:p>
    <w:p w14:paraId="6254085F" w14:textId="77777777" w:rsidR="008E61D9" w:rsidRPr="008E61D9" w:rsidRDefault="008E61D9" w:rsidP="00C52FAD">
      <w:pPr>
        <w:numPr>
          <w:ilvl w:val="0"/>
          <w:numId w:val="10"/>
        </w:numPr>
        <w:jc w:val="both"/>
        <w:rPr>
          <w:rFonts w:ascii="Times New Roman" w:hAnsi="Times New Roman" w:cs="Times New Roman"/>
        </w:rPr>
      </w:pPr>
      <w:r w:rsidRPr="008E61D9">
        <w:rPr>
          <w:rFonts w:ascii="Times New Roman" w:hAnsi="Times New Roman" w:cs="Times New Roman"/>
        </w:rPr>
        <w:t>Page Facebook dédiée au programme, à créer et entretenir comme canal interactif pour partager les mises à jour, répondre aux questions et renforcer l’engagement citoyen.</w:t>
      </w:r>
    </w:p>
    <w:p w14:paraId="4CD216B4" w14:textId="77777777" w:rsidR="008E61D9" w:rsidRPr="008E61D9" w:rsidRDefault="008E61D9" w:rsidP="00C52FAD">
      <w:pPr>
        <w:jc w:val="both"/>
        <w:rPr>
          <w:rFonts w:ascii="Times New Roman" w:hAnsi="Times New Roman" w:cs="Times New Roman"/>
        </w:rPr>
      </w:pPr>
      <w:r w:rsidRPr="008E61D9">
        <w:rPr>
          <w:rFonts w:ascii="Times New Roman" w:hAnsi="Times New Roman" w:cs="Times New Roman"/>
        </w:rPr>
        <w:t>Toutes les informations pertinentes seront partagées en français et en arabe, et lorsque nécessaire, résumées dans les langues nationales (</w:t>
      </w:r>
      <w:proofErr w:type="spellStart"/>
      <w:r w:rsidRPr="008E61D9">
        <w:rPr>
          <w:rFonts w:ascii="Times New Roman" w:hAnsi="Times New Roman" w:cs="Times New Roman"/>
        </w:rPr>
        <w:t>Hassaniya</w:t>
      </w:r>
      <w:proofErr w:type="spellEnd"/>
      <w:r w:rsidRPr="008E61D9">
        <w:rPr>
          <w:rFonts w:ascii="Times New Roman" w:hAnsi="Times New Roman" w:cs="Times New Roman"/>
        </w:rPr>
        <w:t xml:space="preserve">, </w:t>
      </w:r>
      <w:proofErr w:type="spellStart"/>
      <w:r w:rsidRPr="008E61D9">
        <w:rPr>
          <w:rFonts w:ascii="Times New Roman" w:hAnsi="Times New Roman" w:cs="Times New Roman"/>
        </w:rPr>
        <w:t>Pular</w:t>
      </w:r>
      <w:proofErr w:type="spellEnd"/>
      <w:r w:rsidRPr="008E61D9">
        <w:rPr>
          <w:rFonts w:ascii="Times New Roman" w:hAnsi="Times New Roman" w:cs="Times New Roman"/>
        </w:rPr>
        <w:t>, Soninké, Wolof) afin de garantir l’accessibilité de l’information pour les groupes vulnérables.</w:t>
      </w:r>
    </w:p>
    <w:p w14:paraId="50AB2AB0" w14:textId="5380A9D3" w:rsidR="00F3220B" w:rsidRDefault="00557308" w:rsidP="006D78BC">
      <w:pPr>
        <w:rPr>
          <w:rFonts w:ascii="Times New Roman" w:hAnsi="Times New Roman" w:cs="Times New Roman"/>
          <w:b/>
          <w:bCs/>
        </w:rPr>
      </w:pPr>
      <w:r w:rsidRPr="00557308">
        <w:rPr>
          <w:rFonts w:ascii="Times New Roman" w:hAnsi="Times New Roman" w:cs="Times New Roman"/>
          <w:b/>
          <w:bCs/>
        </w:rPr>
        <w:t xml:space="preserve">Tableau </w:t>
      </w:r>
      <w:r w:rsidR="000323CA">
        <w:rPr>
          <w:rFonts w:ascii="Times New Roman" w:hAnsi="Times New Roman" w:cs="Times New Roman"/>
          <w:b/>
          <w:bCs/>
        </w:rPr>
        <w:t>6</w:t>
      </w:r>
      <w:r w:rsidRPr="00557308">
        <w:rPr>
          <w:rFonts w:ascii="Times New Roman" w:hAnsi="Times New Roman" w:cs="Times New Roman"/>
          <w:b/>
          <w:bCs/>
        </w:rPr>
        <w:t xml:space="preserve"> : </w:t>
      </w:r>
      <w:r w:rsidR="008150A6">
        <w:rPr>
          <w:rFonts w:ascii="Times New Roman" w:hAnsi="Times New Roman" w:cs="Times New Roman"/>
          <w:b/>
          <w:bCs/>
        </w:rPr>
        <w:t>R</w:t>
      </w:r>
      <w:r w:rsidRPr="00557308">
        <w:rPr>
          <w:rFonts w:ascii="Times New Roman" w:hAnsi="Times New Roman" w:cs="Times New Roman"/>
          <w:b/>
          <w:bCs/>
        </w:rPr>
        <w:t>ésumé des actions proposées par les parties prenantes par activités</w:t>
      </w:r>
    </w:p>
    <w:tbl>
      <w:tblPr>
        <w:tblStyle w:val="TableGrid"/>
        <w:tblW w:w="5195" w:type="pct"/>
        <w:tblLook w:val="04A0" w:firstRow="1" w:lastRow="0" w:firstColumn="1" w:lastColumn="0" w:noHBand="0" w:noVBand="1"/>
      </w:tblPr>
      <w:tblGrid>
        <w:gridCol w:w="2096"/>
        <w:gridCol w:w="1496"/>
        <w:gridCol w:w="1983"/>
        <w:gridCol w:w="1404"/>
        <w:gridCol w:w="1803"/>
        <w:gridCol w:w="1737"/>
      </w:tblGrid>
      <w:tr w:rsidR="00632C92" w:rsidRPr="00632C92" w14:paraId="0AF4BCB7" w14:textId="77777777" w:rsidTr="00C52FAD">
        <w:trPr>
          <w:tblHeader/>
        </w:trPr>
        <w:tc>
          <w:tcPr>
            <w:tcW w:w="956" w:type="pct"/>
            <w:shd w:val="clear" w:color="auto" w:fill="FAE2D5" w:themeFill="accent2" w:themeFillTint="33"/>
          </w:tcPr>
          <w:p w14:paraId="3E0DCF11" w14:textId="77777777" w:rsidR="00632C92" w:rsidRPr="00632C92" w:rsidRDefault="00632C92" w:rsidP="00632C92">
            <w:pPr>
              <w:spacing w:after="160" w:line="278" w:lineRule="auto"/>
              <w:rPr>
                <w:rFonts w:ascii="Times New Roman" w:hAnsi="Times New Roman" w:cs="Times New Roman"/>
                <w:b/>
                <w:bCs/>
              </w:rPr>
            </w:pPr>
            <w:r w:rsidRPr="00632C92">
              <w:rPr>
                <w:rFonts w:ascii="Times New Roman" w:hAnsi="Times New Roman" w:cs="Times New Roman"/>
                <w:b/>
                <w:bCs/>
              </w:rPr>
              <w:t>Activités</w:t>
            </w:r>
          </w:p>
        </w:tc>
        <w:tc>
          <w:tcPr>
            <w:tcW w:w="687" w:type="pct"/>
            <w:shd w:val="clear" w:color="auto" w:fill="FAE2D5" w:themeFill="accent2" w:themeFillTint="33"/>
          </w:tcPr>
          <w:p w14:paraId="32CD84C9" w14:textId="77777777" w:rsidR="00632C92" w:rsidRPr="00632C92" w:rsidRDefault="00632C92" w:rsidP="00632C92">
            <w:pPr>
              <w:spacing w:after="160" w:line="278" w:lineRule="auto"/>
              <w:rPr>
                <w:rFonts w:ascii="Times New Roman" w:hAnsi="Times New Roman" w:cs="Times New Roman"/>
                <w:b/>
                <w:bCs/>
              </w:rPr>
            </w:pPr>
            <w:r w:rsidRPr="00632C92">
              <w:rPr>
                <w:rFonts w:ascii="Times New Roman" w:hAnsi="Times New Roman" w:cs="Times New Roman"/>
                <w:b/>
                <w:bCs/>
              </w:rPr>
              <w:t>Thématique</w:t>
            </w:r>
          </w:p>
        </w:tc>
        <w:tc>
          <w:tcPr>
            <w:tcW w:w="905" w:type="pct"/>
            <w:shd w:val="clear" w:color="auto" w:fill="FAE2D5" w:themeFill="accent2" w:themeFillTint="33"/>
          </w:tcPr>
          <w:p w14:paraId="116BE30C" w14:textId="77777777" w:rsidR="00632C92" w:rsidRPr="00632C92" w:rsidRDefault="00632C92" w:rsidP="00632C92">
            <w:pPr>
              <w:spacing w:after="160" w:line="278" w:lineRule="auto"/>
              <w:rPr>
                <w:rFonts w:ascii="Times New Roman" w:hAnsi="Times New Roman" w:cs="Times New Roman"/>
                <w:b/>
                <w:bCs/>
              </w:rPr>
            </w:pPr>
            <w:r w:rsidRPr="00632C92">
              <w:rPr>
                <w:rFonts w:ascii="Times New Roman" w:hAnsi="Times New Roman" w:cs="Times New Roman"/>
                <w:b/>
                <w:bCs/>
              </w:rPr>
              <w:t>Méthode utilisée et calendrier proposé</w:t>
            </w:r>
          </w:p>
        </w:tc>
        <w:tc>
          <w:tcPr>
            <w:tcW w:w="645" w:type="pct"/>
            <w:shd w:val="clear" w:color="auto" w:fill="FAE2D5" w:themeFill="accent2" w:themeFillTint="33"/>
          </w:tcPr>
          <w:p w14:paraId="72F1F688" w14:textId="77777777" w:rsidR="00632C92" w:rsidRPr="00632C92" w:rsidRDefault="00632C92" w:rsidP="00632C92">
            <w:pPr>
              <w:spacing w:after="160" w:line="278" w:lineRule="auto"/>
              <w:rPr>
                <w:rFonts w:ascii="Times New Roman" w:hAnsi="Times New Roman" w:cs="Times New Roman"/>
                <w:b/>
                <w:bCs/>
              </w:rPr>
            </w:pPr>
            <w:r w:rsidRPr="00632C92">
              <w:rPr>
                <w:rFonts w:ascii="Times New Roman" w:hAnsi="Times New Roman" w:cs="Times New Roman"/>
                <w:b/>
                <w:bCs/>
              </w:rPr>
              <w:t>Ciblage des parties prenantes</w:t>
            </w:r>
          </w:p>
        </w:tc>
        <w:tc>
          <w:tcPr>
            <w:tcW w:w="824" w:type="pct"/>
            <w:shd w:val="clear" w:color="auto" w:fill="FAE2D5" w:themeFill="accent2" w:themeFillTint="33"/>
          </w:tcPr>
          <w:p w14:paraId="478BC1EE" w14:textId="77777777" w:rsidR="00632C92" w:rsidRPr="00632C92" w:rsidRDefault="00632C92" w:rsidP="00632C92">
            <w:pPr>
              <w:spacing w:after="160" w:line="278" w:lineRule="auto"/>
              <w:rPr>
                <w:rFonts w:ascii="Times New Roman" w:hAnsi="Times New Roman" w:cs="Times New Roman"/>
                <w:b/>
                <w:bCs/>
              </w:rPr>
            </w:pPr>
            <w:r w:rsidRPr="00632C92">
              <w:rPr>
                <w:rFonts w:ascii="Times New Roman" w:hAnsi="Times New Roman" w:cs="Times New Roman"/>
                <w:b/>
                <w:bCs/>
              </w:rPr>
              <w:t>Responsabilités</w:t>
            </w:r>
          </w:p>
        </w:tc>
        <w:tc>
          <w:tcPr>
            <w:tcW w:w="983" w:type="pct"/>
            <w:shd w:val="clear" w:color="auto" w:fill="FAE2D5" w:themeFill="accent2" w:themeFillTint="33"/>
          </w:tcPr>
          <w:p w14:paraId="579BB17C" w14:textId="77777777" w:rsidR="00632C92" w:rsidRPr="00632C92" w:rsidRDefault="00632C92" w:rsidP="00632C92">
            <w:pPr>
              <w:spacing w:after="160" w:line="278" w:lineRule="auto"/>
              <w:rPr>
                <w:rFonts w:ascii="Times New Roman" w:hAnsi="Times New Roman" w:cs="Times New Roman"/>
                <w:b/>
                <w:bCs/>
              </w:rPr>
            </w:pPr>
            <w:r w:rsidRPr="00632C92">
              <w:rPr>
                <w:rFonts w:ascii="Times New Roman" w:hAnsi="Times New Roman" w:cs="Times New Roman"/>
                <w:b/>
                <w:bCs/>
              </w:rPr>
              <w:t>Divulgation d'informations</w:t>
            </w:r>
          </w:p>
        </w:tc>
      </w:tr>
      <w:tr w:rsidR="00632C92" w:rsidRPr="00632C92" w14:paraId="4F776262" w14:textId="77777777" w:rsidTr="00C52FAD">
        <w:tc>
          <w:tcPr>
            <w:tcW w:w="956" w:type="pct"/>
          </w:tcPr>
          <w:p w14:paraId="69F863B6"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Renforcement des capacités pour l’actualisation continue du Registre Social et révision du manuel d’opérations</w:t>
            </w:r>
          </w:p>
        </w:tc>
        <w:tc>
          <w:tcPr>
            <w:tcW w:w="687" w:type="pct"/>
          </w:tcPr>
          <w:p w14:paraId="791635E6"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Ciblage / Systèmes de données</w:t>
            </w:r>
          </w:p>
        </w:tc>
        <w:tc>
          <w:tcPr>
            <w:tcW w:w="905" w:type="pct"/>
          </w:tcPr>
          <w:p w14:paraId="641EB143" w14:textId="0A23D7AC"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 xml:space="preserve">Ateliers techniques, sessions de formation, assistance </w:t>
            </w:r>
            <w:r w:rsidR="000703AD" w:rsidRPr="00632C92">
              <w:rPr>
                <w:rFonts w:ascii="Times New Roman" w:hAnsi="Times New Roman" w:cs="Times New Roman"/>
              </w:rPr>
              <w:t xml:space="preserve">continue </w:t>
            </w:r>
            <w:r w:rsidR="000703AD">
              <w:rPr>
                <w:rFonts w:ascii="Times New Roman" w:hAnsi="Times New Roman" w:cs="Times New Roman"/>
              </w:rPr>
              <w:t>à</w:t>
            </w:r>
            <w:r w:rsidRPr="00632C92">
              <w:rPr>
                <w:rFonts w:ascii="Times New Roman" w:hAnsi="Times New Roman" w:cs="Times New Roman"/>
              </w:rPr>
              <w:t xml:space="preserve"> partir du démarrage du programme</w:t>
            </w:r>
          </w:p>
        </w:tc>
        <w:tc>
          <w:tcPr>
            <w:tcW w:w="645" w:type="pct"/>
          </w:tcPr>
          <w:p w14:paraId="08834929"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TAAZOUR, ANSADE, DGPCE</w:t>
            </w:r>
          </w:p>
        </w:tc>
        <w:tc>
          <w:tcPr>
            <w:tcW w:w="824" w:type="pct"/>
          </w:tcPr>
          <w:p w14:paraId="2F9A5A00"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UGP / TAAZOUR</w:t>
            </w:r>
          </w:p>
        </w:tc>
        <w:tc>
          <w:tcPr>
            <w:tcW w:w="983" w:type="pct"/>
          </w:tcPr>
          <w:p w14:paraId="4F7B7D01"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Sessions de restitution, site TAAZOUR, bulletins techniques</w:t>
            </w:r>
          </w:p>
        </w:tc>
      </w:tr>
      <w:tr w:rsidR="00632C92" w:rsidRPr="00632C92" w14:paraId="77A062AA" w14:textId="77777777" w:rsidTr="00C52FAD">
        <w:tc>
          <w:tcPr>
            <w:tcW w:w="956" w:type="pct"/>
          </w:tcPr>
          <w:p w14:paraId="32062D55"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lastRenderedPageBreak/>
              <w:t>Appui à l’évaluation de la performance du ciblage</w:t>
            </w:r>
          </w:p>
        </w:tc>
        <w:tc>
          <w:tcPr>
            <w:tcW w:w="687" w:type="pct"/>
          </w:tcPr>
          <w:p w14:paraId="3205E6A7"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Suivi &amp; évaluation</w:t>
            </w:r>
          </w:p>
        </w:tc>
        <w:tc>
          <w:tcPr>
            <w:tcW w:w="905" w:type="pct"/>
          </w:tcPr>
          <w:p w14:paraId="276E672A" w14:textId="6CE3D30E"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Études spécifiques, collecte de données qualitatives et quantitatives à mi-parcours et fin de programme</w:t>
            </w:r>
          </w:p>
        </w:tc>
        <w:tc>
          <w:tcPr>
            <w:tcW w:w="645" w:type="pct"/>
          </w:tcPr>
          <w:p w14:paraId="51788F92"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TAAZOUR, MEF, MEPS, OSC</w:t>
            </w:r>
          </w:p>
        </w:tc>
        <w:tc>
          <w:tcPr>
            <w:tcW w:w="824" w:type="pct"/>
          </w:tcPr>
          <w:p w14:paraId="1928C1A9"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UGP / M&amp;E experts</w:t>
            </w:r>
          </w:p>
        </w:tc>
        <w:tc>
          <w:tcPr>
            <w:tcW w:w="983" w:type="pct"/>
          </w:tcPr>
          <w:p w14:paraId="4B9A4045"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Rapports disponibles en ligne et partagés en atelier</w:t>
            </w:r>
          </w:p>
        </w:tc>
      </w:tr>
      <w:tr w:rsidR="00632C92" w:rsidRPr="00632C92" w14:paraId="15067D43" w14:textId="77777777" w:rsidTr="00C52FAD">
        <w:tc>
          <w:tcPr>
            <w:tcW w:w="956" w:type="pct"/>
          </w:tcPr>
          <w:p w14:paraId="5EF61E86"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Appui à la digitalisation de la plateforme de paiement</w:t>
            </w:r>
          </w:p>
        </w:tc>
        <w:tc>
          <w:tcPr>
            <w:tcW w:w="687" w:type="pct"/>
          </w:tcPr>
          <w:p w14:paraId="22FDE3CE"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Paiements digitaux</w:t>
            </w:r>
          </w:p>
        </w:tc>
        <w:tc>
          <w:tcPr>
            <w:tcW w:w="905" w:type="pct"/>
          </w:tcPr>
          <w:p w14:paraId="0119299C" w14:textId="1FA27938"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 xml:space="preserve">Audit des systèmes existants, renforcement </w:t>
            </w:r>
            <w:r w:rsidR="00E12750" w:rsidRPr="00632C92">
              <w:rPr>
                <w:rFonts w:ascii="Times New Roman" w:hAnsi="Times New Roman" w:cs="Times New Roman"/>
              </w:rPr>
              <w:t>technique Phase</w:t>
            </w:r>
            <w:r w:rsidRPr="00632C92">
              <w:rPr>
                <w:rFonts w:ascii="Times New Roman" w:hAnsi="Times New Roman" w:cs="Times New Roman"/>
              </w:rPr>
              <w:t xml:space="preserve"> initiale (année 1–2)</w:t>
            </w:r>
          </w:p>
        </w:tc>
        <w:tc>
          <w:tcPr>
            <w:tcW w:w="645" w:type="pct"/>
          </w:tcPr>
          <w:p w14:paraId="3D5DFBFF" w14:textId="1B4CEFEA"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MEF,</w:t>
            </w:r>
            <w:r w:rsidR="00E57B8F">
              <w:rPr>
                <w:rFonts w:ascii="Times New Roman" w:hAnsi="Times New Roman" w:cs="Times New Roman"/>
              </w:rPr>
              <w:t> et</w:t>
            </w:r>
            <w:r w:rsidRPr="00632C92">
              <w:rPr>
                <w:rFonts w:ascii="Times New Roman" w:hAnsi="Times New Roman" w:cs="Times New Roman"/>
              </w:rPr>
              <w:t xml:space="preserve"> banques partenaires, opérateurs de paiement</w:t>
            </w:r>
          </w:p>
        </w:tc>
        <w:tc>
          <w:tcPr>
            <w:tcW w:w="824" w:type="pct"/>
          </w:tcPr>
          <w:p w14:paraId="59993390"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UGP / TAAZOUR</w:t>
            </w:r>
          </w:p>
        </w:tc>
        <w:tc>
          <w:tcPr>
            <w:tcW w:w="983" w:type="pct"/>
          </w:tcPr>
          <w:p w14:paraId="655BFD04"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Note d’orientation, rapport de diagnostic</w:t>
            </w:r>
          </w:p>
        </w:tc>
      </w:tr>
      <w:tr w:rsidR="00632C92" w:rsidRPr="00632C92" w14:paraId="23AB647D" w14:textId="77777777" w:rsidTr="00C52FAD">
        <w:tc>
          <w:tcPr>
            <w:tcW w:w="956" w:type="pct"/>
          </w:tcPr>
          <w:p w14:paraId="35004204"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Appui à la modularité des mesures d’accompagnement et au suivi du paquet d’inclusion économique</w:t>
            </w:r>
          </w:p>
        </w:tc>
        <w:tc>
          <w:tcPr>
            <w:tcW w:w="687" w:type="pct"/>
          </w:tcPr>
          <w:p w14:paraId="65F162A6"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Inclusion productive</w:t>
            </w:r>
          </w:p>
        </w:tc>
        <w:tc>
          <w:tcPr>
            <w:tcW w:w="905" w:type="pct"/>
          </w:tcPr>
          <w:p w14:paraId="78627A47" w14:textId="70F697CD"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 xml:space="preserve">Ateliers, test de modules, coaching </w:t>
            </w:r>
            <w:r w:rsidR="00E12750" w:rsidRPr="00632C92">
              <w:rPr>
                <w:rFonts w:ascii="Times New Roman" w:hAnsi="Times New Roman" w:cs="Times New Roman"/>
              </w:rPr>
              <w:t xml:space="preserve">terrain </w:t>
            </w:r>
            <w:r w:rsidR="00E12750">
              <w:rPr>
                <w:rFonts w:ascii="Times New Roman" w:hAnsi="Times New Roman" w:cs="Times New Roman"/>
              </w:rPr>
              <w:t>progressif</w:t>
            </w:r>
            <w:r w:rsidRPr="00632C92">
              <w:rPr>
                <w:rFonts w:ascii="Times New Roman" w:hAnsi="Times New Roman" w:cs="Times New Roman"/>
              </w:rPr>
              <w:t xml:space="preserve"> dès année 2</w:t>
            </w:r>
          </w:p>
        </w:tc>
        <w:tc>
          <w:tcPr>
            <w:tcW w:w="645" w:type="pct"/>
          </w:tcPr>
          <w:p w14:paraId="74F9FF49"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MEF, Ministères sectoriels (affaires sociales, jeunesse, emploi)</w:t>
            </w:r>
          </w:p>
        </w:tc>
        <w:tc>
          <w:tcPr>
            <w:tcW w:w="824" w:type="pct"/>
          </w:tcPr>
          <w:p w14:paraId="35C37959"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UGP / partenaires techniques</w:t>
            </w:r>
          </w:p>
        </w:tc>
        <w:tc>
          <w:tcPr>
            <w:tcW w:w="983" w:type="pct"/>
          </w:tcPr>
          <w:p w14:paraId="27131F7A"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Rapports périodiques, synthèses accessibles en ligne</w:t>
            </w:r>
          </w:p>
        </w:tc>
      </w:tr>
      <w:tr w:rsidR="00632C92" w:rsidRPr="00632C92" w14:paraId="25C5FB7D" w14:textId="77777777" w:rsidTr="00C52FAD">
        <w:tc>
          <w:tcPr>
            <w:tcW w:w="956" w:type="pct"/>
          </w:tcPr>
          <w:p w14:paraId="013AC8BC"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Appui à l’amélioration de la qualité des données d’alerte précoce</w:t>
            </w:r>
          </w:p>
        </w:tc>
        <w:tc>
          <w:tcPr>
            <w:tcW w:w="687" w:type="pct"/>
          </w:tcPr>
          <w:p w14:paraId="4733860D"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Préparation aux chocs</w:t>
            </w:r>
          </w:p>
        </w:tc>
        <w:tc>
          <w:tcPr>
            <w:tcW w:w="905" w:type="pct"/>
          </w:tcPr>
          <w:p w14:paraId="1EAA6B94" w14:textId="595A2FF0"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 xml:space="preserve">Formation sur la collecte et analyse des données, outils </w:t>
            </w:r>
            <w:r w:rsidR="00E12750" w:rsidRPr="00632C92">
              <w:rPr>
                <w:rFonts w:ascii="Times New Roman" w:hAnsi="Times New Roman" w:cs="Times New Roman"/>
              </w:rPr>
              <w:t>numériques dès</w:t>
            </w:r>
            <w:r w:rsidRPr="00632C92">
              <w:rPr>
                <w:rFonts w:ascii="Times New Roman" w:hAnsi="Times New Roman" w:cs="Times New Roman"/>
              </w:rPr>
              <w:t xml:space="preserve"> année 1</w:t>
            </w:r>
          </w:p>
        </w:tc>
        <w:tc>
          <w:tcPr>
            <w:tcW w:w="645" w:type="pct"/>
          </w:tcPr>
          <w:p w14:paraId="0AEDDD51"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CSA, SAP, DGPSE, MEDD</w:t>
            </w:r>
          </w:p>
        </w:tc>
        <w:tc>
          <w:tcPr>
            <w:tcW w:w="824" w:type="pct"/>
          </w:tcPr>
          <w:p w14:paraId="62502A04"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UGP / CSA</w:t>
            </w:r>
          </w:p>
        </w:tc>
        <w:tc>
          <w:tcPr>
            <w:tcW w:w="983" w:type="pct"/>
          </w:tcPr>
          <w:p w14:paraId="3868C122"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Bulletin semestriel, plateforme SAP</w:t>
            </w:r>
          </w:p>
        </w:tc>
      </w:tr>
      <w:tr w:rsidR="00632C92" w:rsidRPr="00632C92" w14:paraId="6647C485" w14:textId="77777777" w:rsidTr="00C52FAD">
        <w:tc>
          <w:tcPr>
            <w:tcW w:w="956" w:type="pct"/>
          </w:tcPr>
          <w:p w14:paraId="374D9E7C"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Appui à la révision des mécanismes de financement de la réponse aux chocs</w:t>
            </w:r>
          </w:p>
        </w:tc>
        <w:tc>
          <w:tcPr>
            <w:tcW w:w="687" w:type="pct"/>
          </w:tcPr>
          <w:p w14:paraId="37C5DE1A"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Gouvernance budgétaire / ASP adaptative</w:t>
            </w:r>
          </w:p>
        </w:tc>
        <w:tc>
          <w:tcPr>
            <w:tcW w:w="905" w:type="pct"/>
          </w:tcPr>
          <w:p w14:paraId="3CE66A3B"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Atelier interinstitutionnel, analyse comparative – année 2–3</w:t>
            </w:r>
          </w:p>
        </w:tc>
        <w:tc>
          <w:tcPr>
            <w:tcW w:w="645" w:type="pct"/>
          </w:tcPr>
          <w:p w14:paraId="6E862AA7"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MEF, CSA, TAAZOUR</w:t>
            </w:r>
          </w:p>
        </w:tc>
        <w:tc>
          <w:tcPr>
            <w:tcW w:w="824" w:type="pct"/>
          </w:tcPr>
          <w:p w14:paraId="2C1F44FA"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UGP / MEF</w:t>
            </w:r>
          </w:p>
        </w:tc>
        <w:tc>
          <w:tcPr>
            <w:tcW w:w="983" w:type="pct"/>
          </w:tcPr>
          <w:p w14:paraId="46A5EB7C"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Note de politique, atelier de restitution</w:t>
            </w:r>
          </w:p>
        </w:tc>
      </w:tr>
      <w:tr w:rsidR="00632C92" w:rsidRPr="00632C92" w14:paraId="0C35AEA5" w14:textId="77777777" w:rsidTr="00C52FAD">
        <w:tc>
          <w:tcPr>
            <w:tcW w:w="956" w:type="pct"/>
          </w:tcPr>
          <w:p w14:paraId="6A4AFF4D"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lastRenderedPageBreak/>
              <w:t>Mise en place de l’Agent de Vérification Indépendante (AVI)</w:t>
            </w:r>
          </w:p>
        </w:tc>
        <w:tc>
          <w:tcPr>
            <w:tcW w:w="687" w:type="pct"/>
          </w:tcPr>
          <w:p w14:paraId="5A3116C5"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Revue indépendante des résultats</w:t>
            </w:r>
          </w:p>
        </w:tc>
        <w:tc>
          <w:tcPr>
            <w:tcW w:w="905" w:type="pct"/>
          </w:tcPr>
          <w:p w14:paraId="28436FB1"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Recrutement d’une firme, missions annuelles d’évaluation</w:t>
            </w:r>
          </w:p>
        </w:tc>
        <w:tc>
          <w:tcPr>
            <w:tcW w:w="645" w:type="pct"/>
          </w:tcPr>
          <w:p w14:paraId="3E2090E6"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Banque mondiale, UGP, AVI</w:t>
            </w:r>
          </w:p>
        </w:tc>
        <w:tc>
          <w:tcPr>
            <w:tcW w:w="824" w:type="pct"/>
          </w:tcPr>
          <w:p w14:paraId="026398DB"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UGP</w:t>
            </w:r>
          </w:p>
        </w:tc>
        <w:tc>
          <w:tcPr>
            <w:tcW w:w="983" w:type="pct"/>
          </w:tcPr>
          <w:p w14:paraId="41EBC01B" w14:textId="77777777" w:rsidR="00632C92" w:rsidRPr="00632C92" w:rsidRDefault="00632C92" w:rsidP="00632C92">
            <w:pPr>
              <w:spacing w:after="160" w:line="278" w:lineRule="auto"/>
              <w:rPr>
                <w:rFonts w:ascii="Times New Roman" w:hAnsi="Times New Roman" w:cs="Times New Roman"/>
              </w:rPr>
            </w:pPr>
            <w:r w:rsidRPr="00632C92">
              <w:rPr>
                <w:rFonts w:ascii="Times New Roman" w:hAnsi="Times New Roman" w:cs="Times New Roman"/>
              </w:rPr>
              <w:t>Résultats publiés et discutés en comité de pilotage</w:t>
            </w:r>
          </w:p>
        </w:tc>
      </w:tr>
    </w:tbl>
    <w:p w14:paraId="55955F72" w14:textId="77777777" w:rsidR="00F3220B" w:rsidRDefault="00F3220B" w:rsidP="006D78BC">
      <w:pPr>
        <w:rPr>
          <w:rFonts w:ascii="Times New Roman" w:hAnsi="Times New Roman" w:cs="Times New Roman"/>
          <w:b/>
          <w:bCs/>
        </w:rPr>
      </w:pPr>
    </w:p>
    <w:p w14:paraId="5514645C" w14:textId="1550AFC4" w:rsidR="002C2400" w:rsidRPr="00A23206" w:rsidRDefault="002C2400" w:rsidP="00A23206">
      <w:pPr>
        <w:pStyle w:val="Heading2"/>
        <w:numPr>
          <w:ilvl w:val="1"/>
          <w:numId w:val="23"/>
        </w:numPr>
        <w:spacing w:before="0" w:line="240" w:lineRule="auto"/>
        <w:rPr>
          <w:rFonts w:asciiTheme="minorHAnsi" w:eastAsia="Calibri" w:hAnsiTheme="minorHAnsi" w:cstheme="minorHAnsi"/>
          <w:b/>
          <w:bCs/>
          <w:color w:val="auto"/>
          <w:kern w:val="0"/>
          <w:sz w:val="24"/>
          <w:szCs w:val="24"/>
          <w14:ligatures w14:val="none"/>
        </w:rPr>
      </w:pPr>
      <w:bookmarkStart w:id="18" w:name="_Toc228968241"/>
      <w:r w:rsidRPr="00A23206">
        <w:rPr>
          <w:rFonts w:asciiTheme="minorHAnsi" w:eastAsia="Calibri" w:hAnsiTheme="minorHAnsi" w:cstheme="minorHAnsi"/>
          <w:b/>
          <w:bCs/>
          <w:color w:val="auto"/>
          <w:kern w:val="0"/>
          <w:sz w:val="24"/>
          <w:szCs w:val="24"/>
          <w14:ligatures w14:val="none"/>
        </w:rPr>
        <w:t>Information des parties prenantes</w:t>
      </w:r>
      <w:bookmarkEnd w:id="18"/>
    </w:p>
    <w:p w14:paraId="15A80165" w14:textId="77777777" w:rsidR="00A23206" w:rsidRDefault="00A23206" w:rsidP="00C52FAD">
      <w:pPr>
        <w:jc w:val="both"/>
        <w:rPr>
          <w:rFonts w:ascii="Times New Roman" w:hAnsi="Times New Roman" w:cs="Times New Roman"/>
        </w:rPr>
      </w:pPr>
    </w:p>
    <w:p w14:paraId="72BA5378" w14:textId="77777777" w:rsidR="00E4391E" w:rsidRDefault="00E4391E">
      <w:pPr>
        <w:jc w:val="both"/>
      </w:pPr>
      <w:r>
        <w:rPr>
          <w:rFonts w:ascii="Times New Roman" w:hAnsi="Times New Roman" w:cs="Times New Roman"/>
        </w:rPr>
        <w:t>Les parties prenantes seront informées de manière continue tout au long de la mise en œuvre du PRFSP. Cela inclut :</w:t>
      </w:r>
    </w:p>
    <w:p w14:paraId="5FE08A98" w14:textId="2B4D5031" w:rsidR="002C2400" w:rsidRPr="002C2400" w:rsidRDefault="002C2400" w:rsidP="00C52FAD">
      <w:pPr>
        <w:numPr>
          <w:ilvl w:val="0"/>
          <w:numId w:val="11"/>
        </w:numPr>
        <w:jc w:val="both"/>
        <w:rPr>
          <w:rFonts w:ascii="Times New Roman" w:hAnsi="Times New Roman" w:cs="Times New Roman"/>
        </w:rPr>
      </w:pPr>
      <w:r w:rsidRPr="002C2400">
        <w:rPr>
          <w:rFonts w:ascii="Times New Roman" w:hAnsi="Times New Roman" w:cs="Times New Roman"/>
        </w:rPr>
        <w:t>Les progrès réalisés dans la mise en œuvre des activités du programme,</w:t>
      </w:r>
    </w:p>
    <w:p w14:paraId="4431DCFC" w14:textId="3085B04B" w:rsidR="002C2400" w:rsidRPr="002C2400" w:rsidRDefault="002C2400" w:rsidP="00C52FAD">
      <w:pPr>
        <w:numPr>
          <w:ilvl w:val="0"/>
          <w:numId w:val="11"/>
        </w:numPr>
        <w:jc w:val="both"/>
        <w:rPr>
          <w:rFonts w:ascii="Times New Roman" w:hAnsi="Times New Roman" w:cs="Times New Roman"/>
        </w:rPr>
      </w:pPr>
      <w:r w:rsidRPr="002C2400">
        <w:rPr>
          <w:rFonts w:ascii="Times New Roman" w:hAnsi="Times New Roman" w:cs="Times New Roman"/>
        </w:rPr>
        <w:t>Les performances en matière environnementale et sociale,</w:t>
      </w:r>
    </w:p>
    <w:p w14:paraId="47F77B60" w14:textId="1DB51B9F" w:rsidR="002C2400" w:rsidRPr="002C2400" w:rsidRDefault="002C2400" w:rsidP="00C52FAD">
      <w:pPr>
        <w:numPr>
          <w:ilvl w:val="0"/>
          <w:numId w:val="11"/>
        </w:numPr>
        <w:jc w:val="both"/>
        <w:rPr>
          <w:rFonts w:ascii="Times New Roman" w:hAnsi="Times New Roman" w:cs="Times New Roman"/>
        </w:rPr>
      </w:pPr>
      <w:r w:rsidRPr="002C2400">
        <w:rPr>
          <w:rFonts w:ascii="Times New Roman" w:hAnsi="Times New Roman" w:cs="Times New Roman"/>
        </w:rPr>
        <w:t>L’état d’exécution du Plan de Mobilisation des Parties Prenantes (PMPP),</w:t>
      </w:r>
    </w:p>
    <w:p w14:paraId="7C44E4D1" w14:textId="12521F25" w:rsidR="002C2400" w:rsidRPr="002C2400" w:rsidRDefault="002C2400" w:rsidP="00C52FAD">
      <w:pPr>
        <w:numPr>
          <w:ilvl w:val="0"/>
          <w:numId w:val="11"/>
        </w:numPr>
        <w:jc w:val="both"/>
        <w:rPr>
          <w:rFonts w:ascii="Times New Roman" w:hAnsi="Times New Roman" w:cs="Times New Roman"/>
        </w:rPr>
      </w:pPr>
      <w:r w:rsidRPr="002C2400">
        <w:rPr>
          <w:rFonts w:ascii="Times New Roman" w:hAnsi="Times New Roman" w:cs="Times New Roman"/>
        </w:rPr>
        <w:t>Les résultats liés au fonctionnement du Mécanisme de Gestion des Plaintes (MGP),</w:t>
      </w:r>
    </w:p>
    <w:p w14:paraId="7A0B290C" w14:textId="493CB33C" w:rsidR="002C2400" w:rsidRPr="002C2400" w:rsidRDefault="002C2400" w:rsidP="00C52FAD">
      <w:pPr>
        <w:numPr>
          <w:ilvl w:val="0"/>
          <w:numId w:val="11"/>
        </w:numPr>
        <w:jc w:val="both"/>
        <w:rPr>
          <w:rFonts w:ascii="Times New Roman" w:hAnsi="Times New Roman" w:cs="Times New Roman"/>
        </w:rPr>
      </w:pPr>
      <w:r w:rsidRPr="002C2400">
        <w:rPr>
          <w:rFonts w:ascii="Times New Roman" w:hAnsi="Times New Roman" w:cs="Times New Roman"/>
        </w:rPr>
        <w:t>Ainsi que les résultats globaux et les leçons tirées de la mise en œuvre.</w:t>
      </w:r>
    </w:p>
    <w:p w14:paraId="1932ACC5" w14:textId="77777777" w:rsidR="002C2400" w:rsidRPr="002C2400" w:rsidRDefault="002C2400" w:rsidP="00C52FAD">
      <w:pPr>
        <w:jc w:val="both"/>
        <w:rPr>
          <w:rFonts w:ascii="Times New Roman" w:hAnsi="Times New Roman" w:cs="Times New Roman"/>
        </w:rPr>
      </w:pPr>
      <w:r w:rsidRPr="002C2400">
        <w:rPr>
          <w:rFonts w:ascii="Times New Roman" w:hAnsi="Times New Roman" w:cs="Times New Roman"/>
        </w:rPr>
        <w:t>L’information sera diffusée via des canaux accessibles (réunions, bulletins, site web, médias sociaux), en français et en arabe, et résumée si nécessaire dans les langues nationales pour garantir l’inclusivité, en particulier auprès des groupes vulnérables.</w:t>
      </w:r>
    </w:p>
    <w:p w14:paraId="639683C8" w14:textId="77777777" w:rsidR="002C2400" w:rsidRDefault="002C2400" w:rsidP="006D78BC">
      <w:pPr>
        <w:rPr>
          <w:rFonts w:ascii="Times New Roman" w:hAnsi="Times New Roman" w:cs="Times New Roman"/>
          <w:b/>
          <w:bCs/>
        </w:rPr>
      </w:pPr>
    </w:p>
    <w:p w14:paraId="17C9BE91" w14:textId="77777777" w:rsidR="00942AF4" w:rsidRPr="00BB3047" w:rsidRDefault="00942AF4" w:rsidP="00BB3047">
      <w:pPr>
        <w:pStyle w:val="Heading2"/>
        <w:numPr>
          <w:ilvl w:val="1"/>
          <w:numId w:val="23"/>
        </w:numPr>
        <w:spacing w:before="0" w:line="240" w:lineRule="auto"/>
        <w:rPr>
          <w:rFonts w:asciiTheme="minorHAnsi" w:eastAsia="Calibri" w:hAnsiTheme="minorHAnsi" w:cstheme="minorHAnsi"/>
          <w:b/>
          <w:bCs/>
          <w:color w:val="auto"/>
          <w:kern w:val="0"/>
          <w:sz w:val="24"/>
          <w:szCs w:val="24"/>
          <w14:ligatures w14:val="none"/>
        </w:rPr>
      </w:pPr>
      <w:bookmarkStart w:id="19" w:name="_Toc228968242"/>
      <w:r w:rsidRPr="00BB3047">
        <w:rPr>
          <w:rFonts w:asciiTheme="minorHAnsi" w:eastAsia="Calibri" w:hAnsiTheme="minorHAnsi" w:cstheme="minorHAnsi"/>
          <w:b/>
          <w:bCs/>
          <w:color w:val="auto"/>
          <w:kern w:val="0"/>
          <w:sz w:val="24"/>
          <w:szCs w:val="24"/>
          <w14:ligatures w14:val="none"/>
        </w:rPr>
        <w:t>6.6. Divulgation publique et mise à jour du PMPP</w:t>
      </w:r>
      <w:bookmarkEnd w:id="19"/>
    </w:p>
    <w:p w14:paraId="375BBD3A" w14:textId="77777777" w:rsidR="00BB3047" w:rsidRDefault="00BB3047">
      <w:pPr>
        <w:jc w:val="both"/>
        <w:rPr>
          <w:rFonts w:ascii="Times New Roman" w:hAnsi="Times New Roman" w:cs="Times New Roman"/>
        </w:rPr>
      </w:pPr>
    </w:p>
    <w:p w14:paraId="746B7D27" w14:textId="2A69C949" w:rsidR="00942AF4" w:rsidRDefault="00942AF4">
      <w:pPr>
        <w:jc w:val="both"/>
      </w:pPr>
      <w:r>
        <w:rPr>
          <w:rFonts w:ascii="Times New Roman" w:hAnsi="Times New Roman" w:cs="Times New Roman"/>
        </w:rPr>
        <w:t xml:space="preserve">Le PMPP (et ses éventuelles mises à jour) sera divulgué au public dès le démarrage du projet et restera accessible pendant toute la durée de mise en œuvre. La divulgation se fera au minimum : (i) par mise à disposition au niveau de l’UGP et des structures partenaires (TAAZOUR/CSA selon les arrangements institutionnels), (ii) via les canaux numériques institutionnels lorsque disponibles, et (iii) par communication de résumés en formats simplifiés lors des activités d’information/consultation. Le document sera disponible en français et en arabe ; des messages clés (notamment sur l’accès au MGP) pourront être résumés dans les langues nationales selon les besoins. Le PMPP est un document vivant : il sera mis à jour en cas de changements substantiels dans la conception ou la mise en œuvre des activités d’AT (ex. nouveaux outils numériques </w:t>
      </w:r>
      <w:r>
        <w:rPr>
          <w:rFonts w:ascii="Times New Roman" w:hAnsi="Times New Roman" w:cs="Times New Roman"/>
        </w:rPr>
        <w:lastRenderedPageBreak/>
        <w:t>déployés, modification des canaux du MGP, nouveaux groupes affectés). Les versions successives seront datées, archivées et communiquées aux parties prenantes.</w:t>
      </w:r>
    </w:p>
    <w:p w14:paraId="3E991725" w14:textId="4E3DF1D5" w:rsidR="00575F6F" w:rsidRPr="00A0046A" w:rsidRDefault="00575F6F" w:rsidP="00337261">
      <w:pPr>
        <w:pStyle w:val="Heading1"/>
        <w:keepLines w:val="0"/>
        <w:numPr>
          <w:ilvl w:val="0"/>
          <w:numId w:val="23"/>
        </w:numPr>
        <w:spacing w:before="240" w:after="60" w:line="276" w:lineRule="auto"/>
        <w:rPr>
          <w:rFonts w:ascii="Times New Roman" w:eastAsia="Times New Roman" w:hAnsi="Times New Roman" w:cs="Times New Roman"/>
          <w:b/>
          <w:bCs/>
          <w:color w:val="auto"/>
          <w:kern w:val="32"/>
          <w:sz w:val="24"/>
          <w:szCs w:val="24"/>
          <w14:ligatures w14:val="none"/>
        </w:rPr>
      </w:pPr>
      <w:bookmarkStart w:id="20" w:name="_Toc228968243"/>
      <w:r w:rsidRPr="00A0046A">
        <w:rPr>
          <w:rFonts w:ascii="Times New Roman" w:eastAsia="Times New Roman" w:hAnsi="Times New Roman" w:cs="Times New Roman"/>
          <w:b/>
          <w:bCs/>
          <w:color w:val="auto"/>
          <w:kern w:val="32"/>
          <w:sz w:val="24"/>
          <w:szCs w:val="24"/>
          <w14:ligatures w14:val="none"/>
        </w:rPr>
        <w:t>Ressources et responsabilités pour la mise en œuvre des activités de mobilisation des parties prenantes</w:t>
      </w:r>
      <w:bookmarkEnd w:id="20"/>
    </w:p>
    <w:p w14:paraId="05DBDC8F" w14:textId="77777777" w:rsidR="00A0046A" w:rsidRDefault="00A0046A" w:rsidP="00C52FAD">
      <w:pPr>
        <w:jc w:val="both"/>
        <w:rPr>
          <w:rFonts w:ascii="Times New Roman" w:hAnsi="Times New Roman" w:cs="Times New Roman"/>
        </w:rPr>
      </w:pPr>
    </w:p>
    <w:p w14:paraId="5CF0D67E" w14:textId="77777777" w:rsidR="00E4391E" w:rsidRDefault="00E4391E">
      <w:pPr>
        <w:jc w:val="both"/>
      </w:pPr>
      <w:r>
        <w:rPr>
          <w:rFonts w:ascii="Times New Roman" w:hAnsi="Times New Roman" w:cs="Times New Roman"/>
        </w:rPr>
        <w:t>La coordination et la mise en œuvre des activités de mobilisation des parties prenantes relèvent de l’Unité de Gestion du Projet (UGP) du PRFSP, en s’appuyant sur les ressources prévues à cet effet dans le cadre du projet. L’UGP sera responsable de la planification et du suivi de l’exécution du Plan de Mobilisation des Parties Prenantes (PMPP), qui couvrira les volets suivants :</w:t>
      </w:r>
    </w:p>
    <w:p w14:paraId="7E8B3780" w14:textId="47742CC8" w:rsidR="00575F6F" w:rsidRPr="00575F6F" w:rsidRDefault="003F41F9" w:rsidP="00575F6F">
      <w:pPr>
        <w:numPr>
          <w:ilvl w:val="0"/>
          <w:numId w:val="12"/>
        </w:numPr>
        <w:rPr>
          <w:rFonts w:ascii="Times New Roman" w:hAnsi="Times New Roman" w:cs="Times New Roman"/>
        </w:rPr>
      </w:pPr>
      <w:r w:rsidRPr="00575F6F">
        <w:rPr>
          <w:rFonts w:ascii="Times New Roman" w:hAnsi="Times New Roman" w:cs="Times New Roman"/>
        </w:rPr>
        <w:t>Mobilisation</w:t>
      </w:r>
      <w:r w:rsidR="00575F6F" w:rsidRPr="00575F6F">
        <w:rPr>
          <w:rFonts w:ascii="Times New Roman" w:hAnsi="Times New Roman" w:cs="Times New Roman"/>
        </w:rPr>
        <w:t xml:space="preserve"> des parties prenantes,</w:t>
      </w:r>
    </w:p>
    <w:p w14:paraId="3DDD28CE" w14:textId="07AC4E64" w:rsidR="00575F6F" w:rsidRPr="00575F6F" w:rsidRDefault="003F41F9" w:rsidP="00575F6F">
      <w:pPr>
        <w:numPr>
          <w:ilvl w:val="0"/>
          <w:numId w:val="12"/>
        </w:numPr>
        <w:rPr>
          <w:rFonts w:ascii="Times New Roman" w:hAnsi="Times New Roman" w:cs="Times New Roman"/>
        </w:rPr>
      </w:pPr>
      <w:r w:rsidRPr="00575F6F">
        <w:rPr>
          <w:rFonts w:ascii="Times New Roman" w:hAnsi="Times New Roman" w:cs="Times New Roman"/>
        </w:rPr>
        <w:t>Renforcement</w:t>
      </w:r>
      <w:r w:rsidR="00575F6F" w:rsidRPr="00575F6F">
        <w:rPr>
          <w:rFonts w:ascii="Times New Roman" w:hAnsi="Times New Roman" w:cs="Times New Roman"/>
        </w:rPr>
        <w:t xml:space="preserve"> des capacités,</w:t>
      </w:r>
    </w:p>
    <w:p w14:paraId="687331B0" w14:textId="7CF6EE4F" w:rsidR="00575F6F" w:rsidRPr="00575F6F" w:rsidRDefault="003F41F9" w:rsidP="00575F6F">
      <w:pPr>
        <w:numPr>
          <w:ilvl w:val="0"/>
          <w:numId w:val="12"/>
        </w:numPr>
        <w:rPr>
          <w:rFonts w:ascii="Times New Roman" w:hAnsi="Times New Roman" w:cs="Times New Roman"/>
        </w:rPr>
      </w:pPr>
      <w:r w:rsidRPr="00575F6F">
        <w:rPr>
          <w:rFonts w:ascii="Times New Roman" w:hAnsi="Times New Roman" w:cs="Times New Roman"/>
        </w:rPr>
        <w:t>Mise</w:t>
      </w:r>
      <w:r w:rsidR="00575F6F" w:rsidRPr="00575F6F">
        <w:rPr>
          <w:rFonts w:ascii="Times New Roman" w:hAnsi="Times New Roman" w:cs="Times New Roman"/>
        </w:rPr>
        <w:t xml:space="preserve"> en œuvre des actions et outils de communication,</w:t>
      </w:r>
    </w:p>
    <w:p w14:paraId="26461863" w14:textId="1E68247F" w:rsidR="00575F6F" w:rsidRPr="00575F6F" w:rsidRDefault="003F41F9" w:rsidP="00575F6F">
      <w:pPr>
        <w:numPr>
          <w:ilvl w:val="0"/>
          <w:numId w:val="12"/>
        </w:numPr>
        <w:rPr>
          <w:rFonts w:ascii="Times New Roman" w:hAnsi="Times New Roman" w:cs="Times New Roman"/>
        </w:rPr>
      </w:pPr>
      <w:r w:rsidRPr="00575F6F">
        <w:rPr>
          <w:rFonts w:ascii="Times New Roman" w:hAnsi="Times New Roman" w:cs="Times New Roman"/>
        </w:rPr>
        <w:t>Gestion</w:t>
      </w:r>
      <w:r w:rsidR="00575F6F" w:rsidRPr="00575F6F">
        <w:rPr>
          <w:rFonts w:ascii="Times New Roman" w:hAnsi="Times New Roman" w:cs="Times New Roman"/>
        </w:rPr>
        <w:t xml:space="preserve"> des préoccupations et des plaintes,</w:t>
      </w:r>
    </w:p>
    <w:p w14:paraId="6A225392" w14:textId="4E577712" w:rsidR="00575F6F" w:rsidRPr="00575F6F" w:rsidRDefault="003F41F9" w:rsidP="00575F6F">
      <w:pPr>
        <w:numPr>
          <w:ilvl w:val="0"/>
          <w:numId w:val="12"/>
        </w:numPr>
        <w:rPr>
          <w:rFonts w:ascii="Times New Roman" w:hAnsi="Times New Roman" w:cs="Times New Roman"/>
        </w:rPr>
      </w:pPr>
      <w:r w:rsidRPr="00575F6F">
        <w:rPr>
          <w:rFonts w:ascii="Times New Roman" w:hAnsi="Times New Roman" w:cs="Times New Roman"/>
        </w:rPr>
        <w:t>Suivi</w:t>
      </w:r>
      <w:r w:rsidR="00575F6F" w:rsidRPr="00575F6F">
        <w:rPr>
          <w:rFonts w:ascii="Times New Roman" w:hAnsi="Times New Roman" w:cs="Times New Roman"/>
        </w:rPr>
        <w:t>-évaluation du PMPP.</w:t>
      </w:r>
    </w:p>
    <w:p w14:paraId="41ECFE6D" w14:textId="77777777" w:rsidR="00575F6F" w:rsidRPr="00575F6F" w:rsidRDefault="00575F6F" w:rsidP="00575F6F">
      <w:pPr>
        <w:rPr>
          <w:rFonts w:ascii="Times New Roman" w:hAnsi="Times New Roman" w:cs="Times New Roman"/>
        </w:rPr>
      </w:pPr>
      <w:r w:rsidRPr="00575F6F">
        <w:rPr>
          <w:rFonts w:ascii="Times New Roman" w:hAnsi="Times New Roman" w:cs="Times New Roman"/>
        </w:rPr>
        <w:t>La responsabilité opérationnelle de la mise en œuvre du PMPP incombe à l’expert en sauvegarde sociale du projet. Celui-ci sera appuyé par le responsable administratif et financier (RAF) et le responsable du suivi-évaluation (RSE). Le tout sous la supervision du Coordinateur du projet.</w:t>
      </w:r>
    </w:p>
    <w:p w14:paraId="3BE97523" w14:textId="77777777" w:rsidR="00575F6F" w:rsidRPr="00575F6F" w:rsidRDefault="00575F6F" w:rsidP="00C52FAD">
      <w:pPr>
        <w:jc w:val="both"/>
        <w:rPr>
          <w:rFonts w:ascii="Times New Roman" w:hAnsi="Times New Roman" w:cs="Times New Roman"/>
        </w:rPr>
      </w:pPr>
      <w:r w:rsidRPr="00575F6F">
        <w:rPr>
          <w:rFonts w:ascii="Times New Roman" w:hAnsi="Times New Roman" w:cs="Times New Roman"/>
        </w:rPr>
        <w:t>Une base de données spécifique sera mise en place pour archiver, suivre et centraliser toutes les activités et informations liées à la mise en œuvre du PMPP.</w:t>
      </w:r>
    </w:p>
    <w:p w14:paraId="063F9BE1" w14:textId="77777777" w:rsidR="00575F6F" w:rsidRPr="00575F6F" w:rsidRDefault="00575F6F" w:rsidP="00575F6F">
      <w:pPr>
        <w:rPr>
          <w:rFonts w:ascii="Times New Roman" w:hAnsi="Times New Roman" w:cs="Times New Roman"/>
        </w:rPr>
      </w:pPr>
      <w:r w:rsidRPr="00575F6F">
        <w:rPr>
          <w:rFonts w:ascii="Times New Roman" w:hAnsi="Times New Roman" w:cs="Times New Roman"/>
        </w:rPr>
        <w:t>La documentation des activités de mobilisation reposera sur :</w:t>
      </w:r>
    </w:p>
    <w:p w14:paraId="514BCA3F" w14:textId="1E9A7432" w:rsidR="00575F6F" w:rsidRPr="00575F6F" w:rsidRDefault="003F41F9" w:rsidP="00575F6F">
      <w:pPr>
        <w:numPr>
          <w:ilvl w:val="0"/>
          <w:numId w:val="13"/>
        </w:numPr>
        <w:rPr>
          <w:rFonts w:ascii="Times New Roman" w:hAnsi="Times New Roman" w:cs="Times New Roman"/>
        </w:rPr>
      </w:pPr>
      <w:r w:rsidRPr="00575F6F">
        <w:rPr>
          <w:rFonts w:ascii="Times New Roman" w:hAnsi="Times New Roman" w:cs="Times New Roman"/>
        </w:rPr>
        <w:t>Les</w:t>
      </w:r>
      <w:r w:rsidR="00575F6F" w:rsidRPr="00575F6F">
        <w:rPr>
          <w:rFonts w:ascii="Times New Roman" w:hAnsi="Times New Roman" w:cs="Times New Roman"/>
        </w:rPr>
        <w:t xml:space="preserve"> comptes rendus de missions de l’expert en sauvegarde sociale et du RSE,</w:t>
      </w:r>
    </w:p>
    <w:p w14:paraId="639AC5FA" w14:textId="0D39D447" w:rsidR="00575F6F" w:rsidRPr="00575F6F" w:rsidRDefault="003F41F9" w:rsidP="00575F6F">
      <w:pPr>
        <w:numPr>
          <w:ilvl w:val="0"/>
          <w:numId w:val="13"/>
        </w:numPr>
        <w:rPr>
          <w:rFonts w:ascii="Times New Roman" w:hAnsi="Times New Roman" w:cs="Times New Roman"/>
        </w:rPr>
      </w:pPr>
      <w:r w:rsidRPr="00575F6F">
        <w:rPr>
          <w:rFonts w:ascii="Times New Roman" w:hAnsi="Times New Roman" w:cs="Times New Roman"/>
        </w:rPr>
        <w:t>Les</w:t>
      </w:r>
      <w:r w:rsidR="00575F6F" w:rsidRPr="00575F6F">
        <w:rPr>
          <w:rFonts w:ascii="Times New Roman" w:hAnsi="Times New Roman" w:cs="Times New Roman"/>
        </w:rPr>
        <w:t xml:space="preserve"> rapports trimestriels sur l’exécution du PMPP,</w:t>
      </w:r>
    </w:p>
    <w:p w14:paraId="43A9E1A9" w14:textId="29BA93FD" w:rsidR="00575F6F" w:rsidRPr="00575F6F" w:rsidRDefault="003F41F9" w:rsidP="00575F6F">
      <w:pPr>
        <w:numPr>
          <w:ilvl w:val="0"/>
          <w:numId w:val="13"/>
        </w:numPr>
        <w:rPr>
          <w:rFonts w:ascii="Times New Roman" w:hAnsi="Times New Roman" w:cs="Times New Roman"/>
        </w:rPr>
      </w:pPr>
      <w:r w:rsidRPr="00575F6F">
        <w:rPr>
          <w:rFonts w:ascii="Times New Roman" w:hAnsi="Times New Roman" w:cs="Times New Roman"/>
        </w:rPr>
        <w:t>Et</w:t>
      </w:r>
      <w:r w:rsidR="00575F6F" w:rsidRPr="00575F6F">
        <w:rPr>
          <w:rFonts w:ascii="Times New Roman" w:hAnsi="Times New Roman" w:cs="Times New Roman"/>
        </w:rPr>
        <w:t xml:space="preserve"> les rapports annuels consolidés du projet.</w:t>
      </w:r>
    </w:p>
    <w:p w14:paraId="6742E210" w14:textId="7E0F4FA1" w:rsidR="00575F6F" w:rsidRPr="00575F6F" w:rsidRDefault="00575F6F" w:rsidP="00575F6F">
      <w:pPr>
        <w:rPr>
          <w:rFonts w:ascii="Times New Roman" w:hAnsi="Times New Roman" w:cs="Times New Roman"/>
        </w:rPr>
      </w:pPr>
      <w:r w:rsidRPr="00EE2D7B">
        <w:rPr>
          <w:rFonts w:ascii="Times New Roman" w:hAnsi="Times New Roman" w:cs="Times New Roman"/>
        </w:rPr>
        <w:t xml:space="preserve">Le budget alloué à la mise en œuvre du PMPP est estimé à </w:t>
      </w:r>
      <w:r w:rsidR="00843C85" w:rsidRPr="00EE2D7B">
        <w:rPr>
          <w:rFonts w:ascii="Times New Roman" w:hAnsi="Times New Roman" w:cs="Times New Roman"/>
          <w:b/>
          <w:bCs/>
        </w:rPr>
        <w:t>5110000</w:t>
      </w:r>
      <w:r w:rsidR="00843C85" w:rsidRPr="00EE2D7B">
        <w:rPr>
          <w:rFonts w:ascii="Times New Roman" w:hAnsi="Times New Roman" w:cs="Times New Roman"/>
        </w:rPr>
        <w:t xml:space="preserve"> </w:t>
      </w:r>
      <w:r w:rsidRPr="00EE2D7B">
        <w:rPr>
          <w:rFonts w:ascii="Times New Roman" w:hAnsi="Times New Roman" w:cs="Times New Roman"/>
        </w:rPr>
        <w:t xml:space="preserve">MRU (équivalant à </w:t>
      </w:r>
      <w:r w:rsidR="005A595D" w:rsidRPr="00EE2D7B">
        <w:rPr>
          <w:rFonts w:ascii="Times New Roman" w:hAnsi="Times New Roman" w:cs="Times New Roman"/>
          <w:b/>
          <w:bCs/>
        </w:rPr>
        <w:t xml:space="preserve">128.500 </w:t>
      </w:r>
      <w:r w:rsidRPr="00EE2D7B">
        <w:rPr>
          <w:rFonts w:ascii="Times New Roman" w:hAnsi="Times New Roman" w:cs="Times New Roman"/>
          <w:b/>
          <w:bCs/>
        </w:rPr>
        <w:t>USD</w:t>
      </w:r>
      <w:r w:rsidRPr="00EE2D7B">
        <w:rPr>
          <w:rFonts w:ascii="Times New Roman" w:hAnsi="Times New Roman" w:cs="Times New Roman"/>
        </w:rPr>
        <w:t>) pour l’ensemble de la durée du projet. Ce budget est inclus dans l’enveloppe dédiée à la</w:t>
      </w:r>
      <w:r w:rsidRPr="00575F6F">
        <w:rPr>
          <w:rFonts w:ascii="Times New Roman" w:hAnsi="Times New Roman" w:cs="Times New Roman"/>
        </w:rPr>
        <w:t xml:space="preserve"> gestion du projet.</w:t>
      </w:r>
    </w:p>
    <w:p w14:paraId="7AAD4345" w14:textId="245C76E0" w:rsidR="00575F6F" w:rsidRDefault="001726E5" w:rsidP="006D78BC">
      <w:pPr>
        <w:rPr>
          <w:rFonts w:ascii="Times New Roman" w:hAnsi="Times New Roman" w:cs="Times New Roman"/>
          <w:b/>
          <w:bCs/>
        </w:rPr>
      </w:pPr>
      <w:r w:rsidRPr="001726E5">
        <w:rPr>
          <w:rFonts w:ascii="Times New Roman" w:hAnsi="Times New Roman" w:cs="Times New Roman"/>
          <w:b/>
          <w:bCs/>
        </w:rPr>
        <w:t xml:space="preserve">Tableau </w:t>
      </w:r>
      <w:r w:rsidR="000323CA">
        <w:rPr>
          <w:rFonts w:ascii="Times New Roman" w:hAnsi="Times New Roman" w:cs="Times New Roman"/>
          <w:b/>
          <w:bCs/>
        </w:rPr>
        <w:t>7</w:t>
      </w:r>
      <w:r w:rsidRPr="001726E5">
        <w:rPr>
          <w:rFonts w:ascii="Times New Roman" w:hAnsi="Times New Roman" w:cs="Times New Roman"/>
          <w:b/>
          <w:bCs/>
        </w:rPr>
        <w:t xml:space="preserve"> : Budget du PMPP</w:t>
      </w:r>
    </w:p>
    <w:p w14:paraId="48D3F7EF" w14:textId="008E6A23" w:rsidR="005A595D" w:rsidRPr="001726E5" w:rsidRDefault="005A595D" w:rsidP="005A595D">
      <w:pPr>
        <w:rPr>
          <w:rFonts w:ascii="Times New Roman" w:hAnsi="Times New Roman" w:cs="Times New Roman"/>
          <w:b/>
          <w:bCs/>
        </w:rPr>
      </w:pPr>
      <w:r w:rsidRPr="00177E0B">
        <w:rPr>
          <w:rFonts w:ascii="Times New Roman" w:hAnsi="Times New Roman" w:cs="Times New Roman"/>
          <w:b/>
          <w:bCs/>
        </w:rPr>
        <w:t>1 $ USA= 39,77 MRU)</w:t>
      </w:r>
    </w:p>
    <w:tbl>
      <w:tblPr>
        <w:tblStyle w:val="TableGrid"/>
        <w:tblW w:w="5277" w:type="pct"/>
        <w:tblInd w:w="-455" w:type="dxa"/>
        <w:tblLook w:val="04A0" w:firstRow="1" w:lastRow="0" w:firstColumn="1" w:lastColumn="0" w:noHBand="0" w:noVBand="1"/>
      </w:tblPr>
      <w:tblGrid>
        <w:gridCol w:w="3509"/>
        <w:gridCol w:w="1348"/>
        <w:gridCol w:w="1579"/>
        <w:gridCol w:w="1859"/>
        <w:gridCol w:w="1573"/>
      </w:tblGrid>
      <w:tr w:rsidR="00660719" w:rsidRPr="002008B3" w14:paraId="40D02183" w14:textId="77777777" w:rsidTr="0038592C">
        <w:trPr>
          <w:tblHeader/>
        </w:trPr>
        <w:tc>
          <w:tcPr>
            <w:tcW w:w="1778" w:type="pct"/>
            <w:shd w:val="clear" w:color="auto" w:fill="FAE2D5" w:themeFill="accent2" w:themeFillTint="33"/>
          </w:tcPr>
          <w:p w14:paraId="06C135F1"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lastRenderedPageBreak/>
              <w:t>Catégorie budgétaire</w:t>
            </w:r>
          </w:p>
        </w:tc>
        <w:tc>
          <w:tcPr>
            <w:tcW w:w="683" w:type="pct"/>
            <w:shd w:val="clear" w:color="auto" w:fill="FAE2D5" w:themeFill="accent2" w:themeFillTint="33"/>
          </w:tcPr>
          <w:p w14:paraId="3D3F22E3"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Quantité</w:t>
            </w:r>
          </w:p>
        </w:tc>
        <w:tc>
          <w:tcPr>
            <w:tcW w:w="800" w:type="pct"/>
            <w:shd w:val="clear" w:color="auto" w:fill="FAE2D5" w:themeFill="accent2" w:themeFillTint="33"/>
          </w:tcPr>
          <w:p w14:paraId="3A2A2B1E"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Coût unitaire (MRU)</w:t>
            </w:r>
          </w:p>
        </w:tc>
        <w:tc>
          <w:tcPr>
            <w:tcW w:w="941" w:type="pct"/>
            <w:shd w:val="clear" w:color="auto" w:fill="FAE2D5" w:themeFill="accent2" w:themeFillTint="33"/>
          </w:tcPr>
          <w:p w14:paraId="7EC4F0C4"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Périodes/années</w:t>
            </w:r>
          </w:p>
        </w:tc>
        <w:tc>
          <w:tcPr>
            <w:tcW w:w="797" w:type="pct"/>
            <w:shd w:val="clear" w:color="auto" w:fill="FAE2D5" w:themeFill="accent2" w:themeFillTint="33"/>
          </w:tcPr>
          <w:p w14:paraId="64558B5B"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Coût total (MRU)</w:t>
            </w:r>
          </w:p>
        </w:tc>
      </w:tr>
      <w:tr w:rsidR="002008B3" w:rsidRPr="002008B3" w14:paraId="5A8C02E5" w14:textId="77777777" w:rsidTr="0038592C">
        <w:tc>
          <w:tcPr>
            <w:tcW w:w="1778" w:type="pct"/>
          </w:tcPr>
          <w:p w14:paraId="0BA2774F"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1. Événements</w:t>
            </w:r>
          </w:p>
        </w:tc>
        <w:tc>
          <w:tcPr>
            <w:tcW w:w="683" w:type="pct"/>
          </w:tcPr>
          <w:p w14:paraId="72C7C792" w14:textId="77777777" w:rsidR="002008B3" w:rsidRPr="002008B3" w:rsidRDefault="002008B3" w:rsidP="002008B3">
            <w:pPr>
              <w:spacing w:after="160" w:line="278" w:lineRule="auto"/>
              <w:rPr>
                <w:rFonts w:ascii="Times New Roman" w:hAnsi="Times New Roman" w:cs="Times New Roman"/>
              </w:rPr>
            </w:pPr>
          </w:p>
        </w:tc>
        <w:tc>
          <w:tcPr>
            <w:tcW w:w="800" w:type="pct"/>
          </w:tcPr>
          <w:p w14:paraId="75401CE1" w14:textId="77777777" w:rsidR="002008B3" w:rsidRPr="002008B3" w:rsidRDefault="002008B3" w:rsidP="002008B3">
            <w:pPr>
              <w:spacing w:after="160" w:line="278" w:lineRule="auto"/>
              <w:rPr>
                <w:rFonts w:ascii="Times New Roman" w:hAnsi="Times New Roman" w:cs="Times New Roman"/>
              </w:rPr>
            </w:pPr>
          </w:p>
        </w:tc>
        <w:tc>
          <w:tcPr>
            <w:tcW w:w="941" w:type="pct"/>
          </w:tcPr>
          <w:p w14:paraId="37A0D2DC" w14:textId="77777777" w:rsidR="002008B3" w:rsidRPr="002008B3" w:rsidRDefault="002008B3" w:rsidP="002008B3">
            <w:pPr>
              <w:spacing w:after="160" w:line="278" w:lineRule="auto"/>
              <w:rPr>
                <w:rFonts w:ascii="Times New Roman" w:hAnsi="Times New Roman" w:cs="Times New Roman"/>
              </w:rPr>
            </w:pPr>
          </w:p>
        </w:tc>
        <w:tc>
          <w:tcPr>
            <w:tcW w:w="797" w:type="pct"/>
          </w:tcPr>
          <w:p w14:paraId="2FC603C9" w14:textId="77777777" w:rsidR="002008B3" w:rsidRPr="002008B3" w:rsidRDefault="002008B3" w:rsidP="002008B3">
            <w:pPr>
              <w:spacing w:after="160" w:line="278" w:lineRule="auto"/>
              <w:rPr>
                <w:rFonts w:ascii="Times New Roman" w:hAnsi="Times New Roman" w:cs="Times New Roman"/>
              </w:rPr>
            </w:pPr>
          </w:p>
        </w:tc>
      </w:tr>
      <w:tr w:rsidR="005F12DC" w:rsidRPr="002008B3" w14:paraId="1EEFE40D" w14:textId="77777777" w:rsidTr="0038592C">
        <w:tc>
          <w:tcPr>
            <w:tcW w:w="1778" w:type="pct"/>
          </w:tcPr>
          <w:p w14:paraId="4857F2F8" w14:textId="77777777" w:rsidR="005F12DC" w:rsidRPr="002008B3" w:rsidRDefault="005F12DC" w:rsidP="005F12DC">
            <w:pPr>
              <w:spacing w:after="160" w:line="278" w:lineRule="auto"/>
              <w:rPr>
                <w:rFonts w:ascii="Times New Roman" w:hAnsi="Times New Roman" w:cs="Times New Roman"/>
                <w:i/>
                <w:iCs/>
              </w:rPr>
            </w:pPr>
            <w:r w:rsidRPr="002008B3">
              <w:rPr>
                <w:rFonts w:ascii="Times New Roman" w:hAnsi="Times New Roman" w:cs="Times New Roman"/>
                <w:i/>
                <w:iCs/>
              </w:rPr>
              <w:t>1.a. Organisation de groupes de discussion</w:t>
            </w:r>
          </w:p>
        </w:tc>
        <w:tc>
          <w:tcPr>
            <w:tcW w:w="683" w:type="pct"/>
            <w:vAlign w:val="center"/>
          </w:tcPr>
          <w:p w14:paraId="7110DD85" w14:textId="510FC1A8" w:rsidR="005F12DC" w:rsidRPr="002008B3" w:rsidRDefault="0060271A" w:rsidP="005F12DC">
            <w:pPr>
              <w:spacing w:after="160" w:line="278" w:lineRule="auto"/>
              <w:rPr>
                <w:rFonts w:ascii="Times New Roman" w:hAnsi="Times New Roman" w:cs="Times New Roman"/>
              </w:rPr>
            </w:pPr>
            <w:r>
              <w:rPr>
                <w:rFonts w:ascii="Times New Roman" w:hAnsi="Times New Roman"/>
                <w:sz w:val="22"/>
                <w:szCs w:val="22"/>
              </w:rPr>
              <w:t>12</w:t>
            </w:r>
          </w:p>
        </w:tc>
        <w:tc>
          <w:tcPr>
            <w:tcW w:w="800" w:type="pct"/>
            <w:vAlign w:val="center"/>
          </w:tcPr>
          <w:p w14:paraId="2F0F37D2" w14:textId="21F51351" w:rsidR="005F12DC" w:rsidRPr="002008B3" w:rsidRDefault="005F12DC" w:rsidP="005F12DC">
            <w:pPr>
              <w:spacing w:after="160" w:line="278" w:lineRule="auto"/>
              <w:rPr>
                <w:rFonts w:ascii="Times New Roman" w:hAnsi="Times New Roman" w:cs="Times New Roman"/>
              </w:rPr>
            </w:pPr>
            <w:r>
              <w:rPr>
                <w:rFonts w:ascii="Times New Roman" w:hAnsi="Times New Roman"/>
                <w:sz w:val="22"/>
                <w:szCs w:val="22"/>
              </w:rPr>
              <w:t>20</w:t>
            </w:r>
            <w:r w:rsidRPr="00146E25">
              <w:rPr>
                <w:rFonts w:ascii="Times New Roman" w:hAnsi="Times New Roman"/>
                <w:sz w:val="22"/>
                <w:szCs w:val="22"/>
              </w:rPr>
              <w:t>000</w:t>
            </w:r>
          </w:p>
        </w:tc>
        <w:tc>
          <w:tcPr>
            <w:tcW w:w="941" w:type="pct"/>
            <w:vAlign w:val="center"/>
          </w:tcPr>
          <w:p w14:paraId="75DD3A8B" w14:textId="51F2C877" w:rsidR="005F12DC" w:rsidRPr="002008B3" w:rsidRDefault="005F12DC" w:rsidP="005F12DC">
            <w:pPr>
              <w:spacing w:after="160" w:line="278" w:lineRule="auto"/>
              <w:rPr>
                <w:rFonts w:ascii="Times New Roman" w:hAnsi="Times New Roman" w:cs="Times New Roman"/>
              </w:rPr>
            </w:pPr>
            <w:r>
              <w:rPr>
                <w:rFonts w:ascii="Times New Roman" w:hAnsi="Times New Roman"/>
                <w:sz w:val="22"/>
                <w:szCs w:val="22"/>
              </w:rPr>
              <w:t>5</w:t>
            </w:r>
          </w:p>
        </w:tc>
        <w:tc>
          <w:tcPr>
            <w:tcW w:w="797" w:type="pct"/>
            <w:vAlign w:val="center"/>
          </w:tcPr>
          <w:p w14:paraId="431BDCBC" w14:textId="62D0C048" w:rsidR="005F12DC" w:rsidRPr="002008B3" w:rsidRDefault="005F12DC" w:rsidP="005F12DC">
            <w:pPr>
              <w:spacing w:after="160" w:line="278" w:lineRule="auto"/>
              <w:rPr>
                <w:rFonts w:ascii="Times New Roman" w:hAnsi="Times New Roman" w:cs="Times New Roman"/>
              </w:rPr>
            </w:pPr>
            <w:r>
              <w:rPr>
                <w:rFonts w:ascii="Times New Roman" w:hAnsi="Times New Roman"/>
                <w:sz w:val="22"/>
                <w:szCs w:val="22"/>
              </w:rPr>
              <w:t>1.</w:t>
            </w:r>
            <w:r w:rsidR="0060271A">
              <w:rPr>
                <w:rFonts w:ascii="Times New Roman" w:hAnsi="Times New Roman"/>
                <w:sz w:val="22"/>
                <w:szCs w:val="22"/>
              </w:rPr>
              <w:t>2</w:t>
            </w:r>
            <w:r>
              <w:rPr>
                <w:rFonts w:ascii="Times New Roman" w:hAnsi="Times New Roman"/>
                <w:sz w:val="22"/>
                <w:szCs w:val="22"/>
              </w:rPr>
              <w:t>00.000</w:t>
            </w:r>
          </w:p>
        </w:tc>
      </w:tr>
      <w:tr w:rsidR="002008B3" w:rsidRPr="002008B3" w14:paraId="763C50D3" w14:textId="77777777" w:rsidTr="0038592C">
        <w:tc>
          <w:tcPr>
            <w:tcW w:w="1778" w:type="pct"/>
          </w:tcPr>
          <w:p w14:paraId="740C92B2"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2. Campagnes de communication</w:t>
            </w:r>
          </w:p>
        </w:tc>
        <w:tc>
          <w:tcPr>
            <w:tcW w:w="683" w:type="pct"/>
          </w:tcPr>
          <w:p w14:paraId="2164BDE9" w14:textId="77777777" w:rsidR="002008B3" w:rsidRPr="002008B3" w:rsidRDefault="002008B3" w:rsidP="002008B3">
            <w:pPr>
              <w:spacing w:after="160" w:line="278" w:lineRule="auto"/>
              <w:rPr>
                <w:rFonts w:ascii="Times New Roman" w:hAnsi="Times New Roman" w:cs="Times New Roman"/>
              </w:rPr>
            </w:pPr>
          </w:p>
        </w:tc>
        <w:tc>
          <w:tcPr>
            <w:tcW w:w="800" w:type="pct"/>
          </w:tcPr>
          <w:p w14:paraId="30D6683D" w14:textId="77777777" w:rsidR="002008B3" w:rsidRPr="002008B3" w:rsidRDefault="002008B3" w:rsidP="002008B3">
            <w:pPr>
              <w:spacing w:after="160" w:line="278" w:lineRule="auto"/>
              <w:rPr>
                <w:rFonts w:ascii="Times New Roman" w:hAnsi="Times New Roman" w:cs="Times New Roman"/>
              </w:rPr>
            </w:pPr>
          </w:p>
        </w:tc>
        <w:tc>
          <w:tcPr>
            <w:tcW w:w="941" w:type="pct"/>
          </w:tcPr>
          <w:p w14:paraId="2C69C8C6" w14:textId="77777777" w:rsidR="002008B3" w:rsidRPr="002008B3" w:rsidRDefault="002008B3" w:rsidP="002008B3">
            <w:pPr>
              <w:spacing w:after="160" w:line="278" w:lineRule="auto"/>
              <w:rPr>
                <w:rFonts w:ascii="Times New Roman" w:hAnsi="Times New Roman" w:cs="Times New Roman"/>
              </w:rPr>
            </w:pPr>
          </w:p>
        </w:tc>
        <w:tc>
          <w:tcPr>
            <w:tcW w:w="797" w:type="pct"/>
          </w:tcPr>
          <w:p w14:paraId="71481AE2" w14:textId="77777777" w:rsidR="002008B3" w:rsidRPr="002008B3" w:rsidRDefault="002008B3" w:rsidP="002008B3">
            <w:pPr>
              <w:spacing w:after="160" w:line="278" w:lineRule="auto"/>
              <w:rPr>
                <w:rFonts w:ascii="Times New Roman" w:hAnsi="Times New Roman" w:cs="Times New Roman"/>
              </w:rPr>
            </w:pPr>
          </w:p>
        </w:tc>
      </w:tr>
      <w:tr w:rsidR="005F12DC" w:rsidRPr="002008B3" w14:paraId="4CEBDA8F" w14:textId="77777777" w:rsidTr="0038592C">
        <w:tc>
          <w:tcPr>
            <w:tcW w:w="1778" w:type="pct"/>
          </w:tcPr>
          <w:p w14:paraId="02F5B142" w14:textId="77777777" w:rsidR="005F12DC" w:rsidRPr="002008B3" w:rsidRDefault="005F12DC" w:rsidP="005F12DC">
            <w:pPr>
              <w:spacing w:after="160" w:line="278" w:lineRule="auto"/>
              <w:rPr>
                <w:rFonts w:ascii="Times New Roman" w:hAnsi="Times New Roman" w:cs="Times New Roman"/>
                <w:i/>
                <w:iCs/>
              </w:rPr>
            </w:pPr>
            <w:r w:rsidRPr="002008B3">
              <w:rPr>
                <w:rFonts w:ascii="Times New Roman" w:hAnsi="Times New Roman" w:cs="Times New Roman"/>
                <w:i/>
                <w:iCs/>
              </w:rPr>
              <w:t>2.a. Affiches, dépliants, panneaux</w:t>
            </w:r>
          </w:p>
        </w:tc>
        <w:tc>
          <w:tcPr>
            <w:tcW w:w="683" w:type="pct"/>
            <w:vAlign w:val="center"/>
          </w:tcPr>
          <w:p w14:paraId="269DD52B" w14:textId="36048419" w:rsidR="005F12DC" w:rsidRPr="002008B3" w:rsidRDefault="005F12DC" w:rsidP="005F12DC">
            <w:pPr>
              <w:spacing w:after="160" w:line="278" w:lineRule="auto"/>
              <w:rPr>
                <w:rFonts w:ascii="Times New Roman" w:hAnsi="Times New Roman" w:cs="Times New Roman"/>
              </w:rPr>
            </w:pPr>
            <w:r>
              <w:rPr>
                <w:rFonts w:ascii="Times New Roman" w:hAnsi="Times New Roman"/>
                <w:sz w:val="22"/>
                <w:szCs w:val="22"/>
              </w:rPr>
              <w:t>2</w:t>
            </w:r>
            <w:r w:rsidR="0060271A">
              <w:rPr>
                <w:rFonts w:ascii="Times New Roman" w:hAnsi="Times New Roman"/>
                <w:sz w:val="22"/>
                <w:szCs w:val="22"/>
              </w:rPr>
              <w:t>5</w:t>
            </w:r>
            <w:r>
              <w:rPr>
                <w:rFonts w:ascii="Times New Roman" w:hAnsi="Times New Roman"/>
                <w:sz w:val="22"/>
                <w:szCs w:val="22"/>
              </w:rPr>
              <w:t>00</w:t>
            </w:r>
          </w:p>
        </w:tc>
        <w:tc>
          <w:tcPr>
            <w:tcW w:w="800" w:type="pct"/>
            <w:vAlign w:val="center"/>
          </w:tcPr>
          <w:p w14:paraId="1007A233" w14:textId="2135DC4A" w:rsidR="005F12DC" w:rsidRPr="002008B3" w:rsidRDefault="005F12DC" w:rsidP="005F12DC">
            <w:pPr>
              <w:spacing w:after="160" w:line="278" w:lineRule="auto"/>
              <w:rPr>
                <w:rFonts w:ascii="Times New Roman" w:hAnsi="Times New Roman" w:cs="Times New Roman"/>
              </w:rPr>
            </w:pPr>
            <w:r>
              <w:rPr>
                <w:rFonts w:ascii="Times New Roman" w:hAnsi="Times New Roman"/>
                <w:sz w:val="22"/>
                <w:szCs w:val="22"/>
              </w:rPr>
              <w:t>20</w:t>
            </w:r>
            <w:r w:rsidRPr="00146E25">
              <w:rPr>
                <w:rFonts w:ascii="Times New Roman" w:hAnsi="Times New Roman"/>
                <w:sz w:val="22"/>
                <w:szCs w:val="22"/>
              </w:rPr>
              <w:t>0</w:t>
            </w:r>
          </w:p>
        </w:tc>
        <w:tc>
          <w:tcPr>
            <w:tcW w:w="941" w:type="pct"/>
            <w:vAlign w:val="center"/>
          </w:tcPr>
          <w:p w14:paraId="0FE64543" w14:textId="2A50CFD6" w:rsidR="005F12DC" w:rsidRPr="002008B3" w:rsidRDefault="005F12DC" w:rsidP="005F12DC">
            <w:pPr>
              <w:spacing w:after="160" w:line="278" w:lineRule="auto"/>
              <w:rPr>
                <w:rFonts w:ascii="Times New Roman" w:hAnsi="Times New Roman" w:cs="Times New Roman"/>
              </w:rPr>
            </w:pPr>
            <w:r w:rsidRPr="00146E25">
              <w:rPr>
                <w:rFonts w:ascii="Times New Roman" w:hAnsi="Times New Roman"/>
                <w:sz w:val="22"/>
                <w:szCs w:val="22"/>
              </w:rPr>
              <w:t>1</w:t>
            </w:r>
          </w:p>
        </w:tc>
        <w:tc>
          <w:tcPr>
            <w:tcW w:w="797" w:type="pct"/>
            <w:vAlign w:val="center"/>
          </w:tcPr>
          <w:p w14:paraId="0FFBE0CD" w14:textId="6DC53208" w:rsidR="005F12DC" w:rsidRPr="002008B3" w:rsidRDefault="0060271A" w:rsidP="005F12DC">
            <w:pPr>
              <w:spacing w:after="160" w:line="278" w:lineRule="auto"/>
              <w:rPr>
                <w:rFonts w:ascii="Times New Roman" w:hAnsi="Times New Roman" w:cs="Times New Roman"/>
              </w:rPr>
            </w:pPr>
            <w:r>
              <w:rPr>
                <w:rFonts w:ascii="Times New Roman" w:hAnsi="Times New Roman"/>
                <w:sz w:val="22"/>
                <w:szCs w:val="22"/>
              </w:rPr>
              <w:t>5</w:t>
            </w:r>
            <w:r w:rsidR="005F12DC">
              <w:rPr>
                <w:rFonts w:ascii="Times New Roman" w:hAnsi="Times New Roman"/>
                <w:sz w:val="22"/>
                <w:szCs w:val="22"/>
              </w:rPr>
              <w:t>00</w:t>
            </w:r>
            <w:r w:rsidR="005F12DC" w:rsidRPr="00146E25">
              <w:rPr>
                <w:rFonts w:ascii="Times New Roman" w:hAnsi="Times New Roman"/>
                <w:sz w:val="22"/>
                <w:szCs w:val="22"/>
              </w:rPr>
              <w:t>.000</w:t>
            </w:r>
          </w:p>
        </w:tc>
      </w:tr>
      <w:tr w:rsidR="005F12DC" w:rsidRPr="002008B3" w14:paraId="1E9CC119" w14:textId="77777777" w:rsidTr="0038592C">
        <w:tc>
          <w:tcPr>
            <w:tcW w:w="1778" w:type="pct"/>
          </w:tcPr>
          <w:p w14:paraId="0F2C81BC" w14:textId="77777777" w:rsidR="005F12DC" w:rsidRPr="002008B3" w:rsidRDefault="005F12DC" w:rsidP="005F12DC">
            <w:pPr>
              <w:spacing w:after="160" w:line="278" w:lineRule="auto"/>
              <w:rPr>
                <w:rFonts w:ascii="Times New Roman" w:hAnsi="Times New Roman" w:cs="Times New Roman"/>
                <w:i/>
                <w:iCs/>
              </w:rPr>
            </w:pPr>
            <w:r w:rsidRPr="002008B3">
              <w:rPr>
                <w:rFonts w:ascii="Times New Roman" w:hAnsi="Times New Roman" w:cs="Times New Roman"/>
                <w:i/>
                <w:iCs/>
              </w:rPr>
              <w:t>2.b. Campagne sur les réseaux sociaux</w:t>
            </w:r>
          </w:p>
        </w:tc>
        <w:tc>
          <w:tcPr>
            <w:tcW w:w="683" w:type="pct"/>
            <w:vAlign w:val="center"/>
          </w:tcPr>
          <w:p w14:paraId="3979BE59" w14:textId="42BD4003" w:rsidR="005F12DC" w:rsidRPr="002008B3" w:rsidRDefault="005F12DC" w:rsidP="005F12DC">
            <w:pPr>
              <w:spacing w:after="160" w:line="278" w:lineRule="auto"/>
              <w:rPr>
                <w:rFonts w:ascii="Times New Roman" w:hAnsi="Times New Roman" w:cs="Times New Roman"/>
              </w:rPr>
            </w:pPr>
            <w:r>
              <w:rPr>
                <w:rFonts w:ascii="Times New Roman" w:hAnsi="Times New Roman"/>
                <w:sz w:val="22"/>
                <w:szCs w:val="22"/>
              </w:rPr>
              <w:t>1</w:t>
            </w:r>
            <w:r w:rsidR="0060271A">
              <w:rPr>
                <w:rFonts w:ascii="Times New Roman" w:hAnsi="Times New Roman"/>
                <w:sz w:val="22"/>
                <w:szCs w:val="22"/>
              </w:rPr>
              <w:t>5</w:t>
            </w:r>
          </w:p>
        </w:tc>
        <w:tc>
          <w:tcPr>
            <w:tcW w:w="800" w:type="pct"/>
            <w:vAlign w:val="center"/>
          </w:tcPr>
          <w:p w14:paraId="0E8826E4" w14:textId="3767306A" w:rsidR="005F12DC" w:rsidRPr="002008B3" w:rsidRDefault="005F12DC" w:rsidP="005F12DC">
            <w:pPr>
              <w:spacing w:after="160" w:line="278" w:lineRule="auto"/>
              <w:rPr>
                <w:rFonts w:ascii="Times New Roman" w:hAnsi="Times New Roman" w:cs="Times New Roman"/>
              </w:rPr>
            </w:pPr>
            <w:r w:rsidRPr="00146E25">
              <w:rPr>
                <w:rFonts w:ascii="Times New Roman" w:hAnsi="Times New Roman"/>
                <w:sz w:val="22"/>
                <w:szCs w:val="22"/>
              </w:rPr>
              <w:t>10000</w:t>
            </w:r>
          </w:p>
        </w:tc>
        <w:tc>
          <w:tcPr>
            <w:tcW w:w="941" w:type="pct"/>
            <w:vAlign w:val="center"/>
          </w:tcPr>
          <w:p w14:paraId="1848A20B" w14:textId="0CB91D37" w:rsidR="005F12DC" w:rsidRPr="002008B3" w:rsidRDefault="005F12DC" w:rsidP="005F12DC">
            <w:pPr>
              <w:spacing w:after="160" w:line="278" w:lineRule="auto"/>
              <w:rPr>
                <w:rFonts w:ascii="Times New Roman" w:hAnsi="Times New Roman" w:cs="Times New Roman"/>
              </w:rPr>
            </w:pPr>
            <w:r w:rsidRPr="00146E25">
              <w:rPr>
                <w:rFonts w:ascii="Times New Roman" w:hAnsi="Times New Roman"/>
                <w:sz w:val="22"/>
                <w:szCs w:val="22"/>
              </w:rPr>
              <w:t>2</w:t>
            </w:r>
          </w:p>
        </w:tc>
        <w:tc>
          <w:tcPr>
            <w:tcW w:w="797" w:type="pct"/>
            <w:vAlign w:val="center"/>
          </w:tcPr>
          <w:p w14:paraId="357D2FBA" w14:textId="4143AF23" w:rsidR="005F12DC" w:rsidRPr="002008B3" w:rsidRDefault="0060271A" w:rsidP="005F12DC">
            <w:pPr>
              <w:spacing w:after="160" w:line="278" w:lineRule="auto"/>
              <w:rPr>
                <w:rFonts w:ascii="Times New Roman" w:hAnsi="Times New Roman" w:cs="Times New Roman"/>
              </w:rPr>
            </w:pPr>
            <w:r>
              <w:rPr>
                <w:rFonts w:ascii="Times New Roman" w:hAnsi="Times New Roman"/>
                <w:sz w:val="22"/>
                <w:szCs w:val="22"/>
              </w:rPr>
              <w:t>3</w:t>
            </w:r>
            <w:r w:rsidR="005F12DC" w:rsidRPr="00146E25">
              <w:rPr>
                <w:rFonts w:ascii="Times New Roman" w:hAnsi="Times New Roman"/>
                <w:sz w:val="22"/>
                <w:szCs w:val="22"/>
              </w:rPr>
              <w:t>00.000</w:t>
            </w:r>
          </w:p>
        </w:tc>
      </w:tr>
      <w:tr w:rsidR="002008B3" w:rsidRPr="002008B3" w14:paraId="5B209795" w14:textId="77777777" w:rsidTr="0038592C">
        <w:tc>
          <w:tcPr>
            <w:tcW w:w="1778" w:type="pct"/>
          </w:tcPr>
          <w:p w14:paraId="7EA89D57"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3. Formations</w:t>
            </w:r>
          </w:p>
        </w:tc>
        <w:tc>
          <w:tcPr>
            <w:tcW w:w="683" w:type="pct"/>
          </w:tcPr>
          <w:p w14:paraId="25A91AD4" w14:textId="77777777" w:rsidR="002008B3" w:rsidRPr="002008B3" w:rsidRDefault="002008B3" w:rsidP="002008B3">
            <w:pPr>
              <w:spacing w:after="160" w:line="278" w:lineRule="auto"/>
              <w:rPr>
                <w:rFonts w:ascii="Times New Roman" w:hAnsi="Times New Roman" w:cs="Times New Roman"/>
              </w:rPr>
            </w:pPr>
          </w:p>
        </w:tc>
        <w:tc>
          <w:tcPr>
            <w:tcW w:w="800" w:type="pct"/>
          </w:tcPr>
          <w:p w14:paraId="6376F32E" w14:textId="77777777" w:rsidR="002008B3" w:rsidRPr="002008B3" w:rsidRDefault="002008B3" w:rsidP="002008B3">
            <w:pPr>
              <w:spacing w:after="160" w:line="278" w:lineRule="auto"/>
              <w:rPr>
                <w:rFonts w:ascii="Times New Roman" w:hAnsi="Times New Roman" w:cs="Times New Roman"/>
              </w:rPr>
            </w:pPr>
          </w:p>
        </w:tc>
        <w:tc>
          <w:tcPr>
            <w:tcW w:w="941" w:type="pct"/>
          </w:tcPr>
          <w:p w14:paraId="655C2671" w14:textId="77777777" w:rsidR="002008B3" w:rsidRPr="002008B3" w:rsidRDefault="002008B3" w:rsidP="002008B3">
            <w:pPr>
              <w:spacing w:after="160" w:line="278" w:lineRule="auto"/>
              <w:rPr>
                <w:rFonts w:ascii="Times New Roman" w:hAnsi="Times New Roman" w:cs="Times New Roman"/>
              </w:rPr>
            </w:pPr>
          </w:p>
        </w:tc>
        <w:tc>
          <w:tcPr>
            <w:tcW w:w="797" w:type="pct"/>
          </w:tcPr>
          <w:p w14:paraId="1B3BAB1F" w14:textId="77777777" w:rsidR="002008B3" w:rsidRPr="002008B3" w:rsidRDefault="002008B3" w:rsidP="002008B3">
            <w:pPr>
              <w:spacing w:after="160" w:line="278" w:lineRule="auto"/>
              <w:rPr>
                <w:rFonts w:ascii="Times New Roman" w:hAnsi="Times New Roman" w:cs="Times New Roman"/>
              </w:rPr>
            </w:pPr>
          </w:p>
        </w:tc>
      </w:tr>
      <w:tr w:rsidR="003603FB" w:rsidRPr="002008B3" w14:paraId="0832CC3F" w14:textId="77777777" w:rsidTr="0038592C">
        <w:tc>
          <w:tcPr>
            <w:tcW w:w="1778" w:type="pct"/>
          </w:tcPr>
          <w:p w14:paraId="0C64085F" w14:textId="77777777" w:rsidR="003603FB" w:rsidRPr="002008B3" w:rsidRDefault="003603FB" w:rsidP="003603FB">
            <w:pPr>
              <w:spacing w:after="160" w:line="278" w:lineRule="auto"/>
              <w:rPr>
                <w:rFonts w:ascii="Times New Roman" w:hAnsi="Times New Roman" w:cs="Times New Roman"/>
              </w:rPr>
            </w:pPr>
            <w:r w:rsidRPr="002008B3">
              <w:rPr>
                <w:rFonts w:ascii="Times New Roman" w:hAnsi="Times New Roman" w:cs="Times New Roman"/>
              </w:rPr>
              <w:t>3.</w:t>
            </w:r>
            <w:r w:rsidRPr="002008B3">
              <w:rPr>
                <w:rFonts w:ascii="Times New Roman" w:hAnsi="Times New Roman" w:cs="Times New Roman"/>
                <w:i/>
                <w:iCs/>
              </w:rPr>
              <w:t>a. Formation sur les sauvegardes sociales/environnementales pour l’UGP et les parties prenantes clés</w:t>
            </w:r>
          </w:p>
        </w:tc>
        <w:tc>
          <w:tcPr>
            <w:tcW w:w="683" w:type="pct"/>
            <w:vAlign w:val="center"/>
          </w:tcPr>
          <w:p w14:paraId="74A1E4CC" w14:textId="5520A384" w:rsidR="003603FB" w:rsidRPr="002008B3" w:rsidRDefault="003603FB" w:rsidP="003603FB">
            <w:pPr>
              <w:spacing w:after="160" w:line="278" w:lineRule="auto"/>
              <w:rPr>
                <w:rFonts w:ascii="Times New Roman" w:hAnsi="Times New Roman" w:cs="Times New Roman"/>
              </w:rPr>
            </w:pPr>
            <w:r>
              <w:rPr>
                <w:rFonts w:ascii="Times New Roman" w:hAnsi="Times New Roman"/>
                <w:sz w:val="22"/>
                <w:szCs w:val="22"/>
              </w:rPr>
              <w:t>2</w:t>
            </w:r>
          </w:p>
        </w:tc>
        <w:tc>
          <w:tcPr>
            <w:tcW w:w="800" w:type="pct"/>
            <w:vAlign w:val="center"/>
          </w:tcPr>
          <w:p w14:paraId="01D36079" w14:textId="09FFA638" w:rsidR="003603FB" w:rsidRPr="002008B3" w:rsidRDefault="00843C85" w:rsidP="003603FB">
            <w:pPr>
              <w:spacing w:after="160" w:line="278" w:lineRule="auto"/>
              <w:rPr>
                <w:rFonts w:ascii="Times New Roman" w:hAnsi="Times New Roman" w:cs="Times New Roman"/>
              </w:rPr>
            </w:pPr>
            <w:r>
              <w:rPr>
                <w:rFonts w:ascii="Times New Roman" w:hAnsi="Times New Roman"/>
                <w:sz w:val="22"/>
                <w:szCs w:val="22"/>
              </w:rPr>
              <w:t>4</w:t>
            </w:r>
            <w:r w:rsidR="003603FB">
              <w:rPr>
                <w:rFonts w:ascii="Times New Roman" w:hAnsi="Times New Roman"/>
                <w:sz w:val="22"/>
                <w:szCs w:val="22"/>
              </w:rPr>
              <w:t>0</w:t>
            </w:r>
            <w:r w:rsidR="003603FB" w:rsidRPr="00146E25">
              <w:rPr>
                <w:rFonts w:ascii="Times New Roman" w:hAnsi="Times New Roman"/>
                <w:sz w:val="22"/>
                <w:szCs w:val="22"/>
              </w:rPr>
              <w:t>0</w:t>
            </w:r>
            <w:r w:rsidR="003603FB">
              <w:rPr>
                <w:rFonts w:ascii="Times New Roman" w:hAnsi="Times New Roman"/>
                <w:sz w:val="22"/>
                <w:szCs w:val="22"/>
              </w:rPr>
              <w:t>.</w:t>
            </w:r>
            <w:r w:rsidR="003603FB" w:rsidRPr="00146E25">
              <w:rPr>
                <w:rFonts w:ascii="Times New Roman" w:hAnsi="Times New Roman"/>
                <w:sz w:val="22"/>
                <w:szCs w:val="22"/>
              </w:rPr>
              <w:t>000</w:t>
            </w:r>
          </w:p>
        </w:tc>
        <w:tc>
          <w:tcPr>
            <w:tcW w:w="941" w:type="pct"/>
            <w:vAlign w:val="center"/>
          </w:tcPr>
          <w:p w14:paraId="2528A6E6" w14:textId="5DFBE636" w:rsidR="003603FB" w:rsidRPr="002008B3" w:rsidRDefault="003603FB" w:rsidP="003603FB">
            <w:pPr>
              <w:spacing w:after="160" w:line="278" w:lineRule="auto"/>
              <w:rPr>
                <w:rFonts w:ascii="Times New Roman" w:hAnsi="Times New Roman" w:cs="Times New Roman"/>
              </w:rPr>
            </w:pPr>
            <w:r w:rsidRPr="00146E25">
              <w:rPr>
                <w:rFonts w:ascii="Times New Roman" w:hAnsi="Times New Roman"/>
                <w:sz w:val="22"/>
                <w:szCs w:val="22"/>
              </w:rPr>
              <w:t>1</w:t>
            </w:r>
          </w:p>
        </w:tc>
        <w:tc>
          <w:tcPr>
            <w:tcW w:w="797" w:type="pct"/>
            <w:vAlign w:val="center"/>
          </w:tcPr>
          <w:p w14:paraId="23978E17" w14:textId="7E380E09" w:rsidR="003603FB" w:rsidRPr="002008B3" w:rsidRDefault="00843C85" w:rsidP="003603FB">
            <w:pPr>
              <w:spacing w:after="160" w:line="278" w:lineRule="auto"/>
              <w:rPr>
                <w:rFonts w:ascii="Times New Roman" w:hAnsi="Times New Roman" w:cs="Times New Roman"/>
              </w:rPr>
            </w:pPr>
            <w:r>
              <w:rPr>
                <w:rFonts w:ascii="Times New Roman" w:hAnsi="Times New Roman"/>
                <w:sz w:val="22"/>
                <w:szCs w:val="22"/>
              </w:rPr>
              <w:t>8</w:t>
            </w:r>
            <w:r w:rsidR="003603FB" w:rsidRPr="00146E25">
              <w:rPr>
                <w:rFonts w:ascii="Times New Roman" w:hAnsi="Times New Roman"/>
                <w:sz w:val="22"/>
                <w:szCs w:val="22"/>
              </w:rPr>
              <w:t>00.000</w:t>
            </w:r>
          </w:p>
        </w:tc>
      </w:tr>
      <w:tr w:rsidR="002008B3" w:rsidRPr="002008B3" w14:paraId="4DCDD1DF" w14:textId="77777777" w:rsidTr="0038592C">
        <w:tc>
          <w:tcPr>
            <w:tcW w:w="1778" w:type="pct"/>
          </w:tcPr>
          <w:p w14:paraId="1FD22FBB"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4. Enquêtes auprès des parties prenantes</w:t>
            </w:r>
          </w:p>
        </w:tc>
        <w:tc>
          <w:tcPr>
            <w:tcW w:w="683" w:type="pct"/>
          </w:tcPr>
          <w:p w14:paraId="5D7DDE2A" w14:textId="77777777" w:rsidR="002008B3" w:rsidRPr="002008B3" w:rsidRDefault="002008B3" w:rsidP="002008B3">
            <w:pPr>
              <w:spacing w:after="160" w:line="278" w:lineRule="auto"/>
              <w:rPr>
                <w:rFonts w:ascii="Times New Roman" w:hAnsi="Times New Roman" w:cs="Times New Roman"/>
              </w:rPr>
            </w:pPr>
          </w:p>
        </w:tc>
        <w:tc>
          <w:tcPr>
            <w:tcW w:w="800" w:type="pct"/>
          </w:tcPr>
          <w:p w14:paraId="40C0EB2B" w14:textId="77777777" w:rsidR="002008B3" w:rsidRPr="002008B3" w:rsidRDefault="002008B3" w:rsidP="002008B3">
            <w:pPr>
              <w:spacing w:after="160" w:line="278" w:lineRule="auto"/>
              <w:rPr>
                <w:rFonts w:ascii="Times New Roman" w:hAnsi="Times New Roman" w:cs="Times New Roman"/>
              </w:rPr>
            </w:pPr>
          </w:p>
        </w:tc>
        <w:tc>
          <w:tcPr>
            <w:tcW w:w="941" w:type="pct"/>
          </w:tcPr>
          <w:p w14:paraId="440A9867" w14:textId="77777777" w:rsidR="002008B3" w:rsidRPr="002008B3" w:rsidRDefault="002008B3" w:rsidP="002008B3">
            <w:pPr>
              <w:spacing w:after="160" w:line="278" w:lineRule="auto"/>
              <w:rPr>
                <w:rFonts w:ascii="Times New Roman" w:hAnsi="Times New Roman" w:cs="Times New Roman"/>
              </w:rPr>
            </w:pPr>
          </w:p>
        </w:tc>
        <w:tc>
          <w:tcPr>
            <w:tcW w:w="797" w:type="pct"/>
          </w:tcPr>
          <w:p w14:paraId="658581B4" w14:textId="77777777" w:rsidR="002008B3" w:rsidRPr="002008B3" w:rsidRDefault="002008B3" w:rsidP="002008B3">
            <w:pPr>
              <w:spacing w:after="160" w:line="278" w:lineRule="auto"/>
              <w:rPr>
                <w:rFonts w:ascii="Times New Roman" w:hAnsi="Times New Roman" w:cs="Times New Roman"/>
              </w:rPr>
            </w:pPr>
          </w:p>
        </w:tc>
      </w:tr>
      <w:tr w:rsidR="00ED0571" w:rsidRPr="002008B3" w14:paraId="5CBDD3C3" w14:textId="77777777" w:rsidTr="0038592C">
        <w:tc>
          <w:tcPr>
            <w:tcW w:w="1778" w:type="pct"/>
          </w:tcPr>
          <w:p w14:paraId="6BF93F09" w14:textId="77777777" w:rsidR="00ED0571" w:rsidRPr="002008B3" w:rsidRDefault="00ED0571" w:rsidP="00ED0571">
            <w:pPr>
              <w:spacing w:after="160" w:line="278" w:lineRule="auto"/>
              <w:rPr>
                <w:rFonts w:ascii="Times New Roman" w:hAnsi="Times New Roman" w:cs="Times New Roman"/>
                <w:i/>
                <w:iCs/>
              </w:rPr>
            </w:pPr>
            <w:r w:rsidRPr="002008B3">
              <w:rPr>
                <w:rFonts w:ascii="Times New Roman" w:hAnsi="Times New Roman" w:cs="Times New Roman"/>
                <w:i/>
                <w:iCs/>
              </w:rPr>
              <w:t>4.a. Enquête de perception à mi-parcours</w:t>
            </w:r>
          </w:p>
        </w:tc>
        <w:tc>
          <w:tcPr>
            <w:tcW w:w="683" w:type="pct"/>
            <w:vAlign w:val="center"/>
          </w:tcPr>
          <w:p w14:paraId="53F4331B" w14:textId="2A23E81A" w:rsidR="00ED0571" w:rsidRPr="002008B3" w:rsidRDefault="00ED0571" w:rsidP="00ED0571">
            <w:pPr>
              <w:spacing w:after="160" w:line="278" w:lineRule="auto"/>
              <w:rPr>
                <w:rFonts w:ascii="Times New Roman" w:hAnsi="Times New Roman" w:cs="Times New Roman"/>
              </w:rPr>
            </w:pPr>
            <w:r w:rsidRPr="00146E25">
              <w:rPr>
                <w:rFonts w:ascii="Times New Roman" w:hAnsi="Times New Roman"/>
                <w:sz w:val="22"/>
                <w:szCs w:val="22"/>
              </w:rPr>
              <w:t>1</w:t>
            </w:r>
          </w:p>
        </w:tc>
        <w:tc>
          <w:tcPr>
            <w:tcW w:w="800" w:type="pct"/>
            <w:vAlign w:val="center"/>
          </w:tcPr>
          <w:p w14:paraId="5A596FF1" w14:textId="36BC717E" w:rsidR="00ED0571" w:rsidRPr="002008B3" w:rsidRDefault="00843C85" w:rsidP="00ED0571">
            <w:pPr>
              <w:spacing w:after="160" w:line="278" w:lineRule="auto"/>
              <w:rPr>
                <w:rFonts w:ascii="Times New Roman" w:hAnsi="Times New Roman" w:cs="Times New Roman"/>
              </w:rPr>
            </w:pPr>
            <w:r>
              <w:rPr>
                <w:rFonts w:ascii="Times New Roman" w:hAnsi="Times New Roman"/>
                <w:sz w:val="22"/>
                <w:szCs w:val="22"/>
              </w:rPr>
              <w:t>3</w:t>
            </w:r>
            <w:r w:rsidR="00ED0571">
              <w:rPr>
                <w:rFonts w:ascii="Times New Roman" w:hAnsi="Times New Roman"/>
                <w:sz w:val="22"/>
                <w:szCs w:val="22"/>
              </w:rPr>
              <w:t>0</w:t>
            </w:r>
            <w:r w:rsidR="00ED0571" w:rsidRPr="00146E25">
              <w:rPr>
                <w:rFonts w:ascii="Times New Roman" w:hAnsi="Times New Roman"/>
                <w:sz w:val="22"/>
                <w:szCs w:val="22"/>
              </w:rPr>
              <w:t>0</w:t>
            </w:r>
            <w:r w:rsidR="00ED0571">
              <w:rPr>
                <w:rFonts w:ascii="Times New Roman" w:hAnsi="Times New Roman"/>
                <w:sz w:val="22"/>
                <w:szCs w:val="22"/>
              </w:rPr>
              <w:t>.</w:t>
            </w:r>
            <w:r w:rsidR="00ED0571" w:rsidRPr="00146E25">
              <w:rPr>
                <w:rFonts w:ascii="Times New Roman" w:hAnsi="Times New Roman"/>
                <w:sz w:val="22"/>
                <w:szCs w:val="22"/>
              </w:rPr>
              <w:t>000</w:t>
            </w:r>
          </w:p>
        </w:tc>
        <w:tc>
          <w:tcPr>
            <w:tcW w:w="941" w:type="pct"/>
            <w:vAlign w:val="center"/>
          </w:tcPr>
          <w:p w14:paraId="3428684A" w14:textId="1C6DB3CA" w:rsidR="00ED0571" w:rsidRPr="002008B3" w:rsidRDefault="00ED0571" w:rsidP="00ED0571">
            <w:pPr>
              <w:spacing w:after="160" w:line="278" w:lineRule="auto"/>
              <w:rPr>
                <w:rFonts w:ascii="Times New Roman" w:hAnsi="Times New Roman" w:cs="Times New Roman"/>
              </w:rPr>
            </w:pPr>
            <w:r w:rsidRPr="00146E25">
              <w:rPr>
                <w:rFonts w:ascii="Times New Roman" w:hAnsi="Times New Roman"/>
                <w:sz w:val="22"/>
                <w:szCs w:val="22"/>
              </w:rPr>
              <w:t>1</w:t>
            </w:r>
          </w:p>
        </w:tc>
        <w:tc>
          <w:tcPr>
            <w:tcW w:w="797" w:type="pct"/>
            <w:vAlign w:val="center"/>
          </w:tcPr>
          <w:p w14:paraId="0D359C67" w14:textId="64ADE730" w:rsidR="00ED0571" w:rsidRPr="002008B3" w:rsidRDefault="00843C85" w:rsidP="00ED0571">
            <w:pPr>
              <w:spacing w:after="160" w:line="278" w:lineRule="auto"/>
              <w:rPr>
                <w:rFonts w:ascii="Times New Roman" w:hAnsi="Times New Roman" w:cs="Times New Roman"/>
              </w:rPr>
            </w:pPr>
            <w:r>
              <w:rPr>
                <w:rFonts w:ascii="Times New Roman" w:hAnsi="Times New Roman"/>
                <w:sz w:val="22"/>
                <w:szCs w:val="22"/>
              </w:rPr>
              <w:t>3</w:t>
            </w:r>
            <w:r w:rsidR="00ED0571">
              <w:rPr>
                <w:rFonts w:ascii="Times New Roman" w:hAnsi="Times New Roman"/>
                <w:sz w:val="22"/>
                <w:szCs w:val="22"/>
              </w:rPr>
              <w:t>0</w:t>
            </w:r>
            <w:r w:rsidR="00ED0571" w:rsidRPr="00146E25">
              <w:rPr>
                <w:rFonts w:ascii="Times New Roman" w:hAnsi="Times New Roman"/>
                <w:sz w:val="22"/>
                <w:szCs w:val="22"/>
              </w:rPr>
              <w:t>0.000</w:t>
            </w:r>
          </w:p>
        </w:tc>
      </w:tr>
      <w:tr w:rsidR="00ED0571" w:rsidRPr="002008B3" w14:paraId="324CB70E" w14:textId="77777777" w:rsidTr="0038592C">
        <w:tc>
          <w:tcPr>
            <w:tcW w:w="1778" w:type="pct"/>
          </w:tcPr>
          <w:p w14:paraId="7971D074" w14:textId="77777777" w:rsidR="00ED0571" w:rsidRPr="002008B3" w:rsidRDefault="00ED0571" w:rsidP="00ED0571">
            <w:pPr>
              <w:spacing w:after="160" w:line="278" w:lineRule="auto"/>
              <w:rPr>
                <w:rFonts w:ascii="Times New Roman" w:hAnsi="Times New Roman" w:cs="Times New Roman"/>
                <w:i/>
                <w:iCs/>
              </w:rPr>
            </w:pPr>
            <w:r w:rsidRPr="002008B3">
              <w:rPr>
                <w:rFonts w:ascii="Times New Roman" w:hAnsi="Times New Roman" w:cs="Times New Roman"/>
                <w:i/>
                <w:iCs/>
              </w:rPr>
              <w:t>4.b. Enquête de perception en fin de projet</w:t>
            </w:r>
          </w:p>
        </w:tc>
        <w:tc>
          <w:tcPr>
            <w:tcW w:w="683" w:type="pct"/>
            <w:vAlign w:val="center"/>
          </w:tcPr>
          <w:p w14:paraId="1E56F292" w14:textId="39916DB0" w:rsidR="00ED0571" w:rsidRPr="002008B3" w:rsidRDefault="00ED0571" w:rsidP="00ED0571">
            <w:pPr>
              <w:spacing w:after="160" w:line="278" w:lineRule="auto"/>
              <w:rPr>
                <w:rFonts w:ascii="Times New Roman" w:hAnsi="Times New Roman" w:cs="Times New Roman"/>
              </w:rPr>
            </w:pPr>
            <w:r w:rsidRPr="00146E25">
              <w:rPr>
                <w:rFonts w:ascii="Times New Roman" w:hAnsi="Times New Roman"/>
                <w:sz w:val="22"/>
                <w:szCs w:val="22"/>
              </w:rPr>
              <w:t>1</w:t>
            </w:r>
          </w:p>
        </w:tc>
        <w:tc>
          <w:tcPr>
            <w:tcW w:w="800" w:type="pct"/>
            <w:vAlign w:val="center"/>
          </w:tcPr>
          <w:p w14:paraId="08A48B68" w14:textId="2EA1B2C5" w:rsidR="00ED0571" w:rsidRPr="002008B3" w:rsidRDefault="00843C85" w:rsidP="00ED0571">
            <w:pPr>
              <w:spacing w:after="160" w:line="278" w:lineRule="auto"/>
              <w:rPr>
                <w:rFonts w:ascii="Times New Roman" w:hAnsi="Times New Roman" w:cs="Times New Roman"/>
              </w:rPr>
            </w:pPr>
            <w:r>
              <w:rPr>
                <w:rFonts w:ascii="Times New Roman" w:hAnsi="Times New Roman"/>
                <w:sz w:val="22"/>
                <w:szCs w:val="22"/>
              </w:rPr>
              <w:t>3</w:t>
            </w:r>
            <w:r w:rsidR="00ED0571">
              <w:rPr>
                <w:rFonts w:ascii="Times New Roman" w:hAnsi="Times New Roman"/>
                <w:sz w:val="22"/>
                <w:szCs w:val="22"/>
              </w:rPr>
              <w:t>0</w:t>
            </w:r>
            <w:r w:rsidR="00ED0571" w:rsidRPr="00146E25">
              <w:rPr>
                <w:rFonts w:ascii="Times New Roman" w:hAnsi="Times New Roman"/>
                <w:sz w:val="22"/>
                <w:szCs w:val="22"/>
              </w:rPr>
              <w:t>0</w:t>
            </w:r>
            <w:r w:rsidR="00ED0571">
              <w:rPr>
                <w:rFonts w:ascii="Times New Roman" w:hAnsi="Times New Roman"/>
                <w:sz w:val="22"/>
                <w:szCs w:val="22"/>
              </w:rPr>
              <w:t>.</w:t>
            </w:r>
            <w:r w:rsidR="00ED0571" w:rsidRPr="00146E25">
              <w:rPr>
                <w:rFonts w:ascii="Times New Roman" w:hAnsi="Times New Roman"/>
                <w:sz w:val="22"/>
                <w:szCs w:val="22"/>
              </w:rPr>
              <w:t>000</w:t>
            </w:r>
          </w:p>
        </w:tc>
        <w:tc>
          <w:tcPr>
            <w:tcW w:w="941" w:type="pct"/>
            <w:vAlign w:val="center"/>
          </w:tcPr>
          <w:p w14:paraId="2B84C962" w14:textId="2A96FB5C" w:rsidR="00ED0571" w:rsidRPr="002008B3" w:rsidRDefault="00ED0571" w:rsidP="00ED0571">
            <w:pPr>
              <w:spacing w:after="160" w:line="278" w:lineRule="auto"/>
              <w:rPr>
                <w:rFonts w:ascii="Times New Roman" w:hAnsi="Times New Roman" w:cs="Times New Roman"/>
              </w:rPr>
            </w:pPr>
            <w:r w:rsidRPr="00146E25">
              <w:rPr>
                <w:rFonts w:ascii="Times New Roman" w:hAnsi="Times New Roman"/>
                <w:sz w:val="22"/>
                <w:szCs w:val="22"/>
              </w:rPr>
              <w:t>1</w:t>
            </w:r>
          </w:p>
        </w:tc>
        <w:tc>
          <w:tcPr>
            <w:tcW w:w="797" w:type="pct"/>
            <w:vAlign w:val="center"/>
          </w:tcPr>
          <w:p w14:paraId="202E7BB6" w14:textId="2DD4BF78" w:rsidR="00ED0571" w:rsidRPr="002008B3" w:rsidRDefault="00843C85" w:rsidP="00ED0571">
            <w:pPr>
              <w:spacing w:after="160" w:line="278" w:lineRule="auto"/>
              <w:rPr>
                <w:rFonts w:ascii="Times New Roman" w:hAnsi="Times New Roman" w:cs="Times New Roman"/>
              </w:rPr>
            </w:pPr>
            <w:r>
              <w:rPr>
                <w:rFonts w:ascii="Times New Roman" w:hAnsi="Times New Roman"/>
                <w:sz w:val="22"/>
                <w:szCs w:val="22"/>
              </w:rPr>
              <w:t>3</w:t>
            </w:r>
            <w:r w:rsidR="00ED0571">
              <w:rPr>
                <w:rFonts w:ascii="Times New Roman" w:hAnsi="Times New Roman"/>
                <w:sz w:val="22"/>
                <w:szCs w:val="22"/>
              </w:rPr>
              <w:t>0</w:t>
            </w:r>
            <w:r w:rsidR="00ED0571" w:rsidRPr="00146E25">
              <w:rPr>
                <w:rFonts w:ascii="Times New Roman" w:hAnsi="Times New Roman"/>
                <w:sz w:val="22"/>
                <w:szCs w:val="22"/>
              </w:rPr>
              <w:t>0.000</w:t>
            </w:r>
          </w:p>
        </w:tc>
      </w:tr>
      <w:tr w:rsidR="002008B3" w:rsidRPr="002008B3" w14:paraId="5FE7DCE6" w14:textId="77777777" w:rsidTr="0038592C">
        <w:tc>
          <w:tcPr>
            <w:tcW w:w="1778" w:type="pct"/>
          </w:tcPr>
          <w:p w14:paraId="441767EE" w14:textId="77777777" w:rsidR="002008B3" w:rsidRPr="002008B3" w:rsidRDefault="002008B3" w:rsidP="002008B3">
            <w:pPr>
              <w:spacing w:after="160" w:line="278" w:lineRule="auto"/>
              <w:rPr>
                <w:rFonts w:ascii="Times New Roman" w:hAnsi="Times New Roman" w:cs="Times New Roman"/>
                <w:b/>
                <w:bCs/>
              </w:rPr>
            </w:pPr>
            <w:r w:rsidRPr="002008B3">
              <w:rPr>
                <w:rFonts w:ascii="Times New Roman" w:hAnsi="Times New Roman" w:cs="Times New Roman"/>
                <w:b/>
                <w:bCs/>
              </w:rPr>
              <w:t>5. Mécanisme de gestion des plaintes (MGP)</w:t>
            </w:r>
          </w:p>
        </w:tc>
        <w:tc>
          <w:tcPr>
            <w:tcW w:w="683" w:type="pct"/>
          </w:tcPr>
          <w:p w14:paraId="50FAF91D" w14:textId="77777777" w:rsidR="002008B3" w:rsidRPr="002008B3" w:rsidRDefault="002008B3" w:rsidP="002008B3">
            <w:pPr>
              <w:spacing w:after="160" w:line="278" w:lineRule="auto"/>
              <w:rPr>
                <w:rFonts w:ascii="Times New Roman" w:hAnsi="Times New Roman" w:cs="Times New Roman"/>
              </w:rPr>
            </w:pPr>
          </w:p>
        </w:tc>
        <w:tc>
          <w:tcPr>
            <w:tcW w:w="800" w:type="pct"/>
          </w:tcPr>
          <w:p w14:paraId="4733BDB4" w14:textId="77777777" w:rsidR="002008B3" w:rsidRPr="002008B3" w:rsidRDefault="002008B3" w:rsidP="002008B3">
            <w:pPr>
              <w:spacing w:after="160" w:line="278" w:lineRule="auto"/>
              <w:rPr>
                <w:rFonts w:ascii="Times New Roman" w:hAnsi="Times New Roman" w:cs="Times New Roman"/>
              </w:rPr>
            </w:pPr>
          </w:p>
        </w:tc>
        <w:tc>
          <w:tcPr>
            <w:tcW w:w="941" w:type="pct"/>
          </w:tcPr>
          <w:p w14:paraId="27017902" w14:textId="77777777" w:rsidR="002008B3" w:rsidRPr="002008B3" w:rsidRDefault="002008B3" w:rsidP="002008B3">
            <w:pPr>
              <w:spacing w:after="160" w:line="278" w:lineRule="auto"/>
              <w:rPr>
                <w:rFonts w:ascii="Times New Roman" w:hAnsi="Times New Roman" w:cs="Times New Roman"/>
              </w:rPr>
            </w:pPr>
          </w:p>
        </w:tc>
        <w:tc>
          <w:tcPr>
            <w:tcW w:w="797" w:type="pct"/>
          </w:tcPr>
          <w:p w14:paraId="7E8C1AAA" w14:textId="77777777" w:rsidR="002008B3" w:rsidRPr="002008B3" w:rsidRDefault="002008B3" w:rsidP="002008B3">
            <w:pPr>
              <w:spacing w:after="160" w:line="278" w:lineRule="auto"/>
              <w:rPr>
                <w:rFonts w:ascii="Times New Roman" w:hAnsi="Times New Roman" w:cs="Times New Roman"/>
              </w:rPr>
            </w:pPr>
          </w:p>
        </w:tc>
      </w:tr>
      <w:tr w:rsidR="00ED0571" w:rsidRPr="002008B3" w14:paraId="05809A0A" w14:textId="77777777" w:rsidTr="0038592C">
        <w:tc>
          <w:tcPr>
            <w:tcW w:w="1778" w:type="pct"/>
          </w:tcPr>
          <w:p w14:paraId="5D12482F" w14:textId="77777777" w:rsidR="00ED0571" w:rsidRPr="002008B3" w:rsidRDefault="00ED0571" w:rsidP="00ED0571">
            <w:pPr>
              <w:spacing w:after="160" w:line="278" w:lineRule="auto"/>
              <w:rPr>
                <w:rFonts w:ascii="Times New Roman" w:hAnsi="Times New Roman" w:cs="Times New Roman"/>
                <w:i/>
                <w:iCs/>
              </w:rPr>
            </w:pPr>
            <w:r w:rsidRPr="002008B3">
              <w:rPr>
                <w:rFonts w:ascii="Times New Roman" w:hAnsi="Times New Roman" w:cs="Times New Roman"/>
                <w:i/>
                <w:iCs/>
              </w:rPr>
              <w:t>5.a. Formation des comités MGP</w:t>
            </w:r>
          </w:p>
        </w:tc>
        <w:tc>
          <w:tcPr>
            <w:tcW w:w="683" w:type="pct"/>
            <w:vAlign w:val="center"/>
          </w:tcPr>
          <w:p w14:paraId="21680ABE" w14:textId="6B9A26EB" w:rsidR="00ED0571" w:rsidRPr="002008B3" w:rsidRDefault="00843C85" w:rsidP="00ED0571">
            <w:pPr>
              <w:spacing w:after="160" w:line="278" w:lineRule="auto"/>
              <w:rPr>
                <w:rFonts w:ascii="Times New Roman" w:hAnsi="Times New Roman" w:cs="Times New Roman"/>
              </w:rPr>
            </w:pPr>
            <w:r>
              <w:rPr>
                <w:rFonts w:ascii="Times New Roman" w:hAnsi="Times New Roman" w:cs="Times New Roman"/>
              </w:rPr>
              <w:t>4</w:t>
            </w:r>
          </w:p>
        </w:tc>
        <w:tc>
          <w:tcPr>
            <w:tcW w:w="800" w:type="pct"/>
            <w:vAlign w:val="center"/>
          </w:tcPr>
          <w:p w14:paraId="2F70E26E" w14:textId="018BA56B" w:rsidR="00ED0571" w:rsidRPr="002008B3" w:rsidRDefault="00ED0571" w:rsidP="00ED0571">
            <w:pPr>
              <w:spacing w:after="160" w:line="278" w:lineRule="auto"/>
              <w:rPr>
                <w:rFonts w:ascii="Times New Roman" w:hAnsi="Times New Roman" w:cs="Times New Roman"/>
              </w:rPr>
            </w:pPr>
            <w:r>
              <w:rPr>
                <w:rFonts w:ascii="Times New Roman" w:hAnsi="Times New Roman"/>
                <w:sz w:val="22"/>
                <w:szCs w:val="22"/>
              </w:rPr>
              <w:t>1</w:t>
            </w:r>
            <w:r w:rsidR="00843C85">
              <w:rPr>
                <w:rFonts w:ascii="Times New Roman" w:hAnsi="Times New Roman"/>
                <w:sz w:val="22"/>
                <w:szCs w:val="22"/>
              </w:rPr>
              <w:t>2</w:t>
            </w:r>
            <w:r>
              <w:rPr>
                <w:rFonts w:ascii="Times New Roman" w:hAnsi="Times New Roman"/>
                <w:sz w:val="22"/>
                <w:szCs w:val="22"/>
              </w:rPr>
              <w:t>0</w:t>
            </w:r>
            <w:r w:rsidRPr="00146E25">
              <w:rPr>
                <w:rFonts w:ascii="Times New Roman" w:hAnsi="Times New Roman"/>
                <w:sz w:val="22"/>
                <w:szCs w:val="22"/>
              </w:rPr>
              <w:t xml:space="preserve"> </w:t>
            </w:r>
            <w:r>
              <w:rPr>
                <w:rFonts w:ascii="Times New Roman" w:hAnsi="Times New Roman"/>
                <w:sz w:val="22"/>
                <w:szCs w:val="22"/>
              </w:rPr>
              <w:t>0</w:t>
            </w:r>
            <w:r w:rsidRPr="00146E25">
              <w:rPr>
                <w:rFonts w:ascii="Times New Roman" w:hAnsi="Times New Roman"/>
                <w:sz w:val="22"/>
                <w:szCs w:val="22"/>
              </w:rPr>
              <w:t>00</w:t>
            </w:r>
          </w:p>
        </w:tc>
        <w:tc>
          <w:tcPr>
            <w:tcW w:w="941" w:type="pct"/>
            <w:vAlign w:val="center"/>
          </w:tcPr>
          <w:p w14:paraId="18AB73C6" w14:textId="4A9804DD" w:rsidR="00ED0571" w:rsidRPr="002008B3" w:rsidRDefault="00ED0571" w:rsidP="00ED0571">
            <w:pPr>
              <w:spacing w:after="160" w:line="278" w:lineRule="auto"/>
              <w:rPr>
                <w:rFonts w:ascii="Times New Roman" w:hAnsi="Times New Roman" w:cs="Times New Roman"/>
              </w:rPr>
            </w:pPr>
            <w:r w:rsidRPr="00146E25">
              <w:rPr>
                <w:rFonts w:ascii="Times New Roman" w:hAnsi="Times New Roman"/>
                <w:sz w:val="22"/>
                <w:szCs w:val="22"/>
              </w:rPr>
              <w:t>2</w:t>
            </w:r>
          </w:p>
        </w:tc>
        <w:tc>
          <w:tcPr>
            <w:tcW w:w="797" w:type="pct"/>
            <w:vAlign w:val="center"/>
          </w:tcPr>
          <w:p w14:paraId="0485364B" w14:textId="3AC2BBFD" w:rsidR="00ED0571" w:rsidRPr="002008B3" w:rsidRDefault="00ED0571" w:rsidP="00ED0571">
            <w:pPr>
              <w:spacing w:after="160" w:line="278" w:lineRule="auto"/>
              <w:rPr>
                <w:rFonts w:ascii="Times New Roman" w:hAnsi="Times New Roman" w:cs="Times New Roman"/>
              </w:rPr>
            </w:pPr>
            <w:r>
              <w:rPr>
                <w:rFonts w:ascii="Times New Roman" w:hAnsi="Times New Roman"/>
                <w:sz w:val="22"/>
                <w:szCs w:val="22"/>
              </w:rPr>
              <w:t>9</w:t>
            </w:r>
            <w:r w:rsidR="00843C85">
              <w:rPr>
                <w:rFonts w:ascii="Times New Roman" w:hAnsi="Times New Roman"/>
                <w:sz w:val="22"/>
                <w:szCs w:val="22"/>
              </w:rPr>
              <w:t>6</w:t>
            </w:r>
            <w:r>
              <w:rPr>
                <w:rFonts w:ascii="Times New Roman" w:hAnsi="Times New Roman"/>
                <w:sz w:val="22"/>
                <w:szCs w:val="22"/>
              </w:rPr>
              <w:t>0.</w:t>
            </w:r>
            <w:r w:rsidRPr="00146E25">
              <w:rPr>
                <w:rFonts w:ascii="Times New Roman" w:hAnsi="Times New Roman"/>
                <w:sz w:val="22"/>
                <w:szCs w:val="22"/>
              </w:rPr>
              <w:t>000</w:t>
            </w:r>
          </w:p>
        </w:tc>
      </w:tr>
      <w:tr w:rsidR="00ED0571" w:rsidRPr="002008B3" w14:paraId="54B19FA2" w14:textId="77777777" w:rsidTr="0038592C">
        <w:tc>
          <w:tcPr>
            <w:tcW w:w="1778" w:type="pct"/>
          </w:tcPr>
          <w:p w14:paraId="31A22D5A" w14:textId="77777777" w:rsidR="00ED0571" w:rsidRPr="002008B3" w:rsidRDefault="00ED0571" w:rsidP="00ED0571">
            <w:pPr>
              <w:spacing w:after="160" w:line="278" w:lineRule="auto"/>
              <w:rPr>
                <w:rFonts w:ascii="Times New Roman" w:hAnsi="Times New Roman" w:cs="Times New Roman"/>
                <w:i/>
                <w:iCs/>
              </w:rPr>
            </w:pPr>
            <w:r w:rsidRPr="002008B3">
              <w:rPr>
                <w:rFonts w:ascii="Times New Roman" w:hAnsi="Times New Roman" w:cs="Times New Roman"/>
                <w:i/>
                <w:iCs/>
              </w:rPr>
              <w:t>5.b. Supports de communication pour le MGP</w:t>
            </w:r>
          </w:p>
        </w:tc>
        <w:tc>
          <w:tcPr>
            <w:tcW w:w="683" w:type="pct"/>
            <w:vAlign w:val="center"/>
          </w:tcPr>
          <w:p w14:paraId="35B2A69E" w14:textId="180BC078" w:rsidR="00ED0571" w:rsidRPr="002008B3" w:rsidRDefault="00ED0571" w:rsidP="00ED0571">
            <w:pPr>
              <w:spacing w:after="160" w:line="278" w:lineRule="auto"/>
              <w:rPr>
                <w:rFonts w:ascii="Times New Roman" w:hAnsi="Times New Roman" w:cs="Times New Roman"/>
              </w:rPr>
            </w:pPr>
            <w:r>
              <w:rPr>
                <w:rFonts w:ascii="Times New Roman" w:hAnsi="Times New Roman"/>
                <w:sz w:val="22"/>
                <w:szCs w:val="22"/>
              </w:rPr>
              <w:t>5</w:t>
            </w:r>
            <w:r w:rsidRPr="00146E25">
              <w:rPr>
                <w:rFonts w:ascii="Times New Roman" w:hAnsi="Times New Roman"/>
                <w:sz w:val="22"/>
                <w:szCs w:val="22"/>
              </w:rPr>
              <w:t>00</w:t>
            </w:r>
          </w:p>
        </w:tc>
        <w:tc>
          <w:tcPr>
            <w:tcW w:w="800" w:type="pct"/>
            <w:vAlign w:val="center"/>
          </w:tcPr>
          <w:p w14:paraId="21AEDBD5" w14:textId="0394CDD1" w:rsidR="00ED0571" w:rsidRPr="002008B3" w:rsidRDefault="00843C85" w:rsidP="00ED0571">
            <w:pPr>
              <w:spacing w:after="160" w:line="278" w:lineRule="auto"/>
              <w:rPr>
                <w:rFonts w:ascii="Times New Roman" w:hAnsi="Times New Roman" w:cs="Times New Roman"/>
              </w:rPr>
            </w:pPr>
            <w:r>
              <w:rPr>
                <w:rFonts w:ascii="Times New Roman" w:hAnsi="Times New Roman"/>
                <w:sz w:val="22"/>
                <w:szCs w:val="22"/>
              </w:rPr>
              <w:t>10</w:t>
            </w:r>
            <w:r w:rsidR="00ED0571" w:rsidRPr="00146E25">
              <w:rPr>
                <w:rFonts w:ascii="Times New Roman" w:hAnsi="Times New Roman"/>
                <w:sz w:val="22"/>
                <w:szCs w:val="22"/>
              </w:rPr>
              <w:t>00</w:t>
            </w:r>
          </w:p>
        </w:tc>
        <w:tc>
          <w:tcPr>
            <w:tcW w:w="941" w:type="pct"/>
            <w:vAlign w:val="center"/>
          </w:tcPr>
          <w:p w14:paraId="4C344B73" w14:textId="533F7F28" w:rsidR="00ED0571" w:rsidRPr="002008B3" w:rsidRDefault="00ED0571" w:rsidP="00ED0571">
            <w:pPr>
              <w:spacing w:after="160" w:line="278" w:lineRule="auto"/>
              <w:rPr>
                <w:rFonts w:ascii="Times New Roman" w:hAnsi="Times New Roman" w:cs="Times New Roman"/>
              </w:rPr>
            </w:pPr>
            <w:r w:rsidRPr="00146E25">
              <w:rPr>
                <w:rFonts w:ascii="Times New Roman" w:hAnsi="Times New Roman"/>
                <w:sz w:val="22"/>
                <w:szCs w:val="22"/>
              </w:rPr>
              <w:t>1</w:t>
            </w:r>
          </w:p>
        </w:tc>
        <w:tc>
          <w:tcPr>
            <w:tcW w:w="797" w:type="pct"/>
            <w:vAlign w:val="center"/>
          </w:tcPr>
          <w:p w14:paraId="0D3F6926" w14:textId="25F7634A" w:rsidR="00ED0571" w:rsidRPr="002008B3" w:rsidRDefault="00843C85" w:rsidP="00ED0571">
            <w:pPr>
              <w:spacing w:after="160" w:line="278" w:lineRule="auto"/>
              <w:rPr>
                <w:rFonts w:ascii="Times New Roman" w:hAnsi="Times New Roman" w:cs="Times New Roman"/>
              </w:rPr>
            </w:pPr>
            <w:r>
              <w:rPr>
                <w:rFonts w:ascii="Times New Roman" w:hAnsi="Times New Roman"/>
                <w:sz w:val="22"/>
                <w:szCs w:val="22"/>
              </w:rPr>
              <w:t>5</w:t>
            </w:r>
            <w:r w:rsidR="00ED0571" w:rsidRPr="00146E25">
              <w:rPr>
                <w:rFonts w:ascii="Times New Roman" w:hAnsi="Times New Roman"/>
                <w:sz w:val="22"/>
                <w:szCs w:val="22"/>
              </w:rPr>
              <w:t>00.000</w:t>
            </w:r>
          </w:p>
        </w:tc>
      </w:tr>
      <w:tr w:rsidR="00ED0571" w:rsidRPr="002008B3" w14:paraId="6F05F54B" w14:textId="77777777" w:rsidTr="0038592C">
        <w:tc>
          <w:tcPr>
            <w:tcW w:w="1778" w:type="pct"/>
          </w:tcPr>
          <w:p w14:paraId="3D45F8F9" w14:textId="7AEC7DFD" w:rsidR="00ED0571" w:rsidRPr="002008B3" w:rsidRDefault="00ED0571" w:rsidP="00ED0571">
            <w:pPr>
              <w:spacing w:after="160" w:line="278" w:lineRule="auto"/>
              <w:rPr>
                <w:rFonts w:ascii="Times New Roman" w:hAnsi="Times New Roman" w:cs="Times New Roman"/>
                <w:i/>
                <w:iCs/>
              </w:rPr>
            </w:pPr>
            <w:r w:rsidRPr="002008B3">
              <w:rPr>
                <w:rFonts w:ascii="Times New Roman" w:hAnsi="Times New Roman" w:cs="Times New Roman"/>
                <w:i/>
                <w:iCs/>
              </w:rPr>
              <w:t xml:space="preserve">5.c. Suivi et </w:t>
            </w:r>
            <w:r w:rsidRPr="0095270C">
              <w:rPr>
                <w:rFonts w:ascii="Times New Roman" w:hAnsi="Times New Roman" w:cs="Times New Roman"/>
                <w:i/>
                <w:iCs/>
              </w:rPr>
              <w:t>enquêtes liées</w:t>
            </w:r>
            <w:r w:rsidRPr="002008B3">
              <w:rPr>
                <w:rFonts w:ascii="Times New Roman" w:hAnsi="Times New Roman" w:cs="Times New Roman"/>
                <w:i/>
                <w:iCs/>
              </w:rPr>
              <w:t xml:space="preserve"> aux plaintes</w:t>
            </w:r>
          </w:p>
        </w:tc>
        <w:tc>
          <w:tcPr>
            <w:tcW w:w="683" w:type="pct"/>
            <w:vAlign w:val="center"/>
          </w:tcPr>
          <w:p w14:paraId="406D2A3F" w14:textId="3BACBCAB" w:rsidR="00ED0571" w:rsidRPr="002008B3" w:rsidRDefault="00ED0571" w:rsidP="00ED0571">
            <w:pPr>
              <w:spacing w:after="160" w:line="278" w:lineRule="auto"/>
              <w:rPr>
                <w:rFonts w:ascii="Times New Roman" w:hAnsi="Times New Roman" w:cs="Times New Roman"/>
              </w:rPr>
            </w:pPr>
            <w:r w:rsidRPr="00146E25">
              <w:rPr>
                <w:rFonts w:ascii="Times New Roman" w:hAnsi="Times New Roman"/>
                <w:sz w:val="22"/>
                <w:szCs w:val="22"/>
              </w:rPr>
              <w:t>1</w:t>
            </w:r>
          </w:p>
        </w:tc>
        <w:tc>
          <w:tcPr>
            <w:tcW w:w="800" w:type="pct"/>
            <w:vAlign w:val="center"/>
          </w:tcPr>
          <w:p w14:paraId="36FA78CC" w14:textId="20A930B9" w:rsidR="00ED0571" w:rsidRPr="002008B3" w:rsidRDefault="00ED0571" w:rsidP="00ED0571">
            <w:pPr>
              <w:spacing w:after="160" w:line="278" w:lineRule="auto"/>
              <w:rPr>
                <w:rFonts w:ascii="Times New Roman" w:hAnsi="Times New Roman" w:cs="Times New Roman"/>
              </w:rPr>
            </w:pPr>
            <w:r>
              <w:rPr>
                <w:rFonts w:ascii="Times New Roman" w:hAnsi="Times New Roman"/>
                <w:sz w:val="22"/>
                <w:szCs w:val="22"/>
              </w:rPr>
              <w:t>2</w:t>
            </w:r>
            <w:r w:rsidR="00843C85">
              <w:rPr>
                <w:rFonts w:ascii="Times New Roman" w:hAnsi="Times New Roman"/>
                <w:sz w:val="22"/>
                <w:szCs w:val="22"/>
              </w:rPr>
              <w:t>5</w:t>
            </w:r>
            <w:r w:rsidRPr="00146E25">
              <w:rPr>
                <w:rFonts w:ascii="Times New Roman" w:hAnsi="Times New Roman"/>
                <w:sz w:val="22"/>
                <w:szCs w:val="22"/>
              </w:rPr>
              <w:t>0</w:t>
            </w:r>
            <w:r>
              <w:rPr>
                <w:rFonts w:ascii="Times New Roman" w:hAnsi="Times New Roman"/>
                <w:sz w:val="22"/>
                <w:szCs w:val="22"/>
              </w:rPr>
              <w:t>.</w:t>
            </w:r>
            <w:r w:rsidRPr="00146E25">
              <w:rPr>
                <w:rFonts w:ascii="Times New Roman" w:hAnsi="Times New Roman"/>
                <w:sz w:val="22"/>
                <w:szCs w:val="22"/>
              </w:rPr>
              <w:t>000</w:t>
            </w:r>
          </w:p>
        </w:tc>
        <w:tc>
          <w:tcPr>
            <w:tcW w:w="941" w:type="pct"/>
            <w:vAlign w:val="center"/>
          </w:tcPr>
          <w:p w14:paraId="41F8EFA5" w14:textId="51039D44" w:rsidR="00ED0571" w:rsidRPr="002008B3" w:rsidRDefault="00ED0571" w:rsidP="00ED0571">
            <w:pPr>
              <w:spacing w:after="160" w:line="278" w:lineRule="auto"/>
              <w:rPr>
                <w:rFonts w:ascii="Times New Roman" w:hAnsi="Times New Roman" w:cs="Times New Roman"/>
              </w:rPr>
            </w:pPr>
            <w:r w:rsidRPr="00146E25">
              <w:rPr>
                <w:rFonts w:ascii="Times New Roman" w:hAnsi="Times New Roman"/>
                <w:sz w:val="22"/>
                <w:szCs w:val="22"/>
              </w:rPr>
              <w:t>1</w:t>
            </w:r>
          </w:p>
        </w:tc>
        <w:tc>
          <w:tcPr>
            <w:tcW w:w="797" w:type="pct"/>
            <w:vAlign w:val="center"/>
          </w:tcPr>
          <w:p w14:paraId="060E5600" w14:textId="088E3351" w:rsidR="00ED0571" w:rsidRPr="002008B3" w:rsidRDefault="00ED0571" w:rsidP="00ED0571">
            <w:pPr>
              <w:spacing w:after="160" w:line="278" w:lineRule="auto"/>
              <w:rPr>
                <w:rFonts w:ascii="Times New Roman" w:hAnsi="Times New Roman" w:cs="Times New Roman"/>
              </w:rPr>
            </w:pPr>
            <w:r>
              <w:rPr>
                <w:rFonts w:ascii="Times New Roman" w:hAnsi="Times New Roman"/>
                <w:sz w:val="22"/>
                <w:szCs w:val="22"/>
              </w:rPr>
              <w:t>2</w:t>
            </w:r>
            <w:r w:rsidR="00843C85">
              <w:rPr>
                <w:rFonts w:ascii="Times New Roman" w:hAnsi="Times New Roman"/>
                <w:sz w:val="22"/>
                <w:szCs w:val="22"/>
              </w:rPr>
              <w:t>5</w:t>
            </w:r>
            <w:r w:rsidRPr="00146E25">
              <w:rPr>
                <w:rFonts w:ascii="Times New Roman" w:hAnsi="Times New Roman"/>
                <w:sz w:val="22"/>
                <w:szCs w:val="22"/>
              </w:rPr>
              <w:t>0.000</w:t>
            </w:r>
          </w:p>
        </w:tc>
      </w:tr>
      <w:tr w:rsidR="00EC26AF" w:rsidRPr="002008B3" w14:paraId="0FBFDC69" w14:textId="77777777" w:rsidTr="0038592C">
        <w:tc>
          <w:tcPr>
            <w:tcW w:w="4203" w:type="pct"/>
            <w:gridSpan w:val="4"/>
          </w:tcPr>
          <w:p w14:paraId="44E7DB02" w14:textId="1F80BC9B" w:rsidR="00EC26AF" w:rsidRPr="002008B3" w:rsidRDefault="00EC26AF" w:rsidP="00621B81">
            <w:pPr>
              <w:spacing w:after="160" w:line="278" w:lineRule="auto"/>
              <w:jc w:val="center"/>
              <w:rPr>
                <w:rFonts w:ascii="Times New Roman" w:hAnsi="Times New Roman" w:cs="Times New Roman"/>
                <w:b/>
                <w:bCs/>
                <w:i/>
                <w:iCs/>
              </w:rPr>
            </w:pPr>
            <w:r w:rsidRPr="00621B81">
              <w:rPr>
                <w:rFonts w:ascii="Times New Roman" w:hAnsi="Times New Roman" w:cs="Times New Roman"/>
                <w:b/>
                <w:bCs/>
                <w:i/>
                <w:iCs/>
              </w:rPr>
              <w:t>B</w:t>
            </w:r>
            <w:r w:rsidR="00621B81" w:rsidRPr="00621B81">
              <w:rPr>
                <w:rFonts w:ascii="Times New Roman" w:hAnsi="Times New Roman" w:cs="Times New Roman"/>
                <w:b/>
                <w:bCs/>
                <w:i/>
                <w:iCs/>
              </w:rPr>
              <w:t>UDGET TOTAL CONSACRE A LA MOBILISATION DES PARTIES   PRENANTES :</w:t>
            </w:r>
          </w:p>
        </w:tc>
        <w:tc>
          <w:tcPr>
            <w:tcW w:w="797" w:type="pct"/>
          </w:tcPr>
          <w:p w14:paraId="0DC9BF62" w14:textId="47653FB3" w:rsidR="00EC26AF" w:rsidRPr="002008B3" w:rsidRDefault="00843C85" w:rsidP="002008B3">
            <w:pPr>
              <w:spacing w:after="160" w:line="278" w:lineRule="auto"/>
              <w:rPr>
                <w:rFonts w:ascii="Times New Roman" w:hAnsi="Times New Roman" w:cs="Times New Roman"/>
              </w:rPr>
            </w:pPr>
            <w:r>
              <w:rPr>
                <w:rFonts w:ascii="Times New Roman" w:hAnsi="Times New Roman" w:cs="Times New Roman"/>
              </w:rPr>
              <w:t>5.110.000</w:t>
            </w:r>
          </w:p>
        </w:tc>
      </w:tr>
    </w:tbl>
    <w:p w14:paraId="79C3A5E0" w14:textId="77777777" w:rsidR="002008B3" w:rsidRDefault="002008B3" w:rsidP="006D78BC">
      <w:pPr>
        <w:rPr>
          <w:rFonts w:ascii="Times New Roman" w:hAnsi="Times New Roman" w:cs="Times New Roman"/>
        </w:rPr>
      </w:pPr>
    </w:p>
    <w:p w14:paraId="3DC065E1" w14:textId="4626137D" w:rsidR="001A7459" w:rsidRPr="001A7459" w:rsidRDefault="001A7459" w:rsidP="00337261">
      <w:pPr>
        <w:pStyle w:val="Heading1"/>
        <w:keepLines w:val="0"/>
        <w:numPr>
          <w:ilvl w:val="0"/>
          <w:numId w:val="23"/>
        </w:numPr>
        <w:spacing w:before="240" w:after="60" w:line="276" w:lineRule="auto"/>
        <w:rPr>
          <w:rFonts w:ascii="Times New Roman" w:eastAsia="Times New Roman" w:hAnsi="Times New Roman" w:cs="Times New Roman"/>
          <w:b/>
          <w:bCs/>
          <w:color w:val="auto"/>
          <w:kern w:val="32"/>
          <w:sz w:val="24"/>
          <w:szCs w:val="24"/>
          <w14:ligatures w14:val="none"/>
        </w:rPr>
      </w:pPr>
      <w:bookmarkStart w:id="21" w:name="_Toc192850195"/>
      <w:bookmarkStart w:id="22" w:name="_Toc228968244"/>
      <w:r w:rsidRPr="001A7459">
        <w:rPr>
          <w:rFonts w:ascii="Times New Roman" w:eastAsia="Times New Roman" w:hAnsi="Times New Roman" w:cs="Times New Roman"/>
          <w:b/>
          <w:bCs/>
          <w:color w:val="auto"/>
          <w:kern w:val="32"/>
          <w:sz w:val="24"/>
          <w:szCs w:val="24"/>
          <w14:ligatures w14:val="none"/>
        </w:rPr>
        <w:t xml:space="preserve">Mécanisme de gestion des </w:t>
      </w:r>
      <w:bookmarkEnd w:id="21"/>
      <w:r w:rsidRPr="001A7459">
        <w:rPr>
          <w:rFonts w:ascii="Times New Roman" w:eastAsia="Times New Roman" w:hAnsi="Times New Roman" w:cs="Times New Roman"/>
          <w:b/>
          <w:bCs/>
          <w:color w:val="auto"/>
          <w:kern w:val="32"/>
          <w:sz w:val="24"/>
          <w:szCs w:val="24"/>
          <w14:ligatures w14:val="none"/>
        </w:rPr>
        <w:t>doléances</w:t>
      </w:r>
      <w:bookmarkEnd w:id="22"/>
    </w:p>
    <w:p w14:paraId="7819F6CF" w14:textId="77777777" w:rsidR="001A7459" w:rsidRDefault="001A7459" w:rsidP="001A7459">
      <w:pPr>
        <w:jc w:val="both"/>
        <w:rPr>
          <w:rFonts w:ascii="Times New Roman" w:hAnsi="Times New Roman" w:cs="Times New Roman"/>
        </w:rPr>
      </w:pPr>
    </w:p>
    <w:p w14:paraId="283DC118" w14:textId="77777777" w:rsidR="00942AF4" w:rsidRDefault="00942AF4">
      <w:pPr>
        <w:jc w:val="both"/>
      </w:pPr>
      <w:r>
        <w:rPr>
          <w:rFonts w:ascii="Times New Roman" w:hAnsi="Times New Roman" w:cs="Times New Roman"/>
        </w:rPr>
        <w:t>Le mécanisme de gestion des plaintes (MGP) a pour objectif de permettre aux parties prenantes (bénéficiaires, communautés, prestataires, institutions et travailleurs via un canal dédié) de soumettre des questions, demandes d’information, réclamations et plaintes liées au projet, et d’obtenir une réponse dans des délais définis, de manière transparente, accessible, inclusive et sans représailles.</w:t>
      </w:r>
    </w:p>
    <w:p w14:paraId="78F72E84" w14:textId="77777777" w:rsidR="001A7459" w:rsidRDefault="001A7459" w:rsidP="006D78BC">
      <w:pPr>
        <w:rPr>
          <w:rFonts w:ascii="Times New Roman" w:hAnsi="Times New Roman" w:cs="Times New Roman"/>
        </w:rPr>
      </w:pPr>
    </w:p>
    <w:p w14:paraId="2F248D5C" w14:textId="3F5E046E" w:rsidR="00536756" w:rsidRPr="0038592C" w:rsidRDefault="00B06182" w:rsidP="004A03C3">
      <w:pPr>
        <w:pStyle w:val="Heading2"/>
        <w:numPr>
          <w:ilvl w:val="1"/>
          <w:numId w:val="23"/>
        </w:numPr>
        <w:spacing w:before="0" w:after="0" w:line="240" w:lineRule="auto"/>
        <w:ind w:left="180" w:firstLine="5"/>
        <w:rPr>
          <w:rFonts w:asciiTheme="majorBidi" w:eastAsia="Calibri" w:hAnsiTheme="majorBidi"/>
          <w:b/>
          <w:bCs/>
          <w:color w:val="auto"/>
          <w:kern w:val="0"/>
          <w:sz w:val="24"/>
          <w:szCs w:val="24"/>
          <w14:ligatures w14:val="none"/>
        </w:rPr>
      </w:pPr>
      <w:bookmarkStart w:id="23" w:name="_Toc228968245"/>
      <w:r w:rsidRPr="0038592C">
        <w:rPr>
          <w:rFonts w:asciiTheme="majorBidi" w:eastAsia="Calibri" w:hAnsiTheme="majorBidi"/>
          <w:b/>
          <w:bCs/>
          <w:color w:val="auto"/>
          <w:kern w:val="0"/>
          <w:sz w:val="24"/>
          <w:szCs w:val="24"/>
          <w14:ligatures w14:val="none"/>
        </w:rPr>
        <w:t>Description du mécanisme de règlement des plaintes</w:t>
      </w:r>
      <w:bookmarkEnd w:id="23"/>
    </w:p>
    <w:p w14:paraId="5ABCA9D6" w14:textId="77777777" w:rsidR="004A03C3" w:rsidRDefault="004A03C3" w:rsidP="00536756">
      <w:pPr>
        <w:rPr>
          <w:rFonts w:ascii="Times New Roman" w:hAnsi="Times New Roman" w:cs="Times New Roman"/>
        </w:rPr>
      </w:pPr>
    </w:p>
    <w:p w14:paraId="388AB07F" w14:textId="77777777" w:rsidR="00E4391E" w:rsidRDefault="00E4391E">
      <w:r>
        <w:rPr>
          <w:rFonts w:ascii="Times New Roman" w:hAnsi="Times New Roman" w:cs="Times New Roman"/>
          <w:b/>
          <w:bCs/>
        </w:rPr>
        <w:t>Tableau 8 : Le tableau ci-après décrit le mécanisme de gestion des plaintes proposé pour le PRFSP (composante IPF)</w:t>
      </w:r>
    </w:p>
    <w:tbl>
      <w:tblPr>
        <w:tblStyle w:val="TableGrid"/>
        <w:tblW w:w="5000" w:type="pct"/>
        <w:tblLook w:val="04A0" w:firstRow="1" w:lastRow="0" w:firstColumn="1" w:lastColumn="0" w:noHBand="0" w:noVBand="1"/>
      </w:tblPr>
      <w:tblGrid>
        <w:gridCol w:w="2227"/>
        <w:gridCol w:w="3430"/>
        <w:gridCol w:w="2231"/>
        <w:gridCol w:w="1462"/>
      </w:tblGrid>
      <w:tr w:rsidR="00184C58" w:rsidRPr="003A221D" w14:paraId="79E9604B" w14:textId="77777777" w:rsidTr="003A221D">
        <w:trPr>
          <w:tblHeader/>
        </w:trPr>
        <w:tc>
          <w:tcPr>
            <w:tcW w:w="1191" w:type="pct"/>
            <w:shd w:val="clear" w:color="auto" w:fill="CAEDFB" w:themeFill="accent4" w:themeFillTint="33"/>
          </w:tcPr>
          <w:p w14:paraId="61202E67" w14:textId="77BFE892" w:rsidR="00184C58" w:rsidRPr="003A221D" w:rsidRDefault="00184C58" w:rsidP="00184C58">
            <w:pPr>
              <w:tabs>
                <w:tab w:val="left" w:pos="1120"/>
              </w:tabs>
              <w:spacing w:after="160" w:line="278" w:lineRule="auto"/>
              <w:rPr>
                <w:rFonts w:ascii="Times New Roman" w:hAnsi="Times New Roman" w:cs="Times New Roman"/>
                <w:b/>
                <w:bCs/>
                <w:sz w:val="20"/>
                <w:szCs w:val="20"/>
              </w:rPr>
            </w:pPr>
            <w:r w:rsidRPr="003A221D">
              <w:rPr>
                <w:rFonts w:ascii="Times New Roman" w:hAnsi="Times New Roman" w:cs="Times New Roman"/>
                <w:b/>
                <w:bCs/>
                <w:sz w:val="20"/>
                <w:szCs w:val="20"/>
              </w:rPr>
              <w:t>Étape</w:t>
            </w:r>
            <w:r w:rsidRPr="003A221D">
              <w:rPr>
                <w:rFonts w:ascii="Times New Roman" w:hAnsi="Times New Roman" w:cs="Times New Roman"/>
                <w:b/>
                <w:bCs/>
                <w:sz w:val="20"/>
                <w:szCs w:val="20"/>
              </w:rPr>
              <w:tab/>
            </w:r>
          </w:p>
        </w:tc>
        <w:tc>
          <w:tcPr>
            <w:tcW w:w="1834" w:type="pct"/>
            <w:shd w:val="clear" w:color="auto" w:fill="CAEDFB" w:themeFill="accent4" w:themeFillTint="33"/>
          </w:tcPr>
          <w:p w14:paraId="2AA10840" w14:textId="77777777" w:rsidR="00184C58" w:rsidRPr="003A221D" w:rsidRDefault="00184C58" w:rsidP="00184C58">
            <w:pPr>
              <w:spacing w:after="160" w:line="278" w:lineRule="auto"/>
              <w:rPr>
                <w:rFonts w:ascii="Times New Roman" w:hAnsi="Times New Roman" w:cs="Times New Roman"/>
                <w:b/>
                <w:bCs/>
                <w:sz w:val="20"/>
                <w:szCs w:val="20"/>
              </w:rPr>
            </w:pPr>
            <w:r w:rsidRPr="003A221D">
              <w:rPr>
                <w:rFonts w:ascii="Times New Roman" w:hAnsi="Times New Roman" w:cs="Times New Roman"/>
                <w:b/>
                <w:bCs/>
                <w:sz w:val="20"/>
                <w:szCs w:val="20"/>
              </w:rPr>
              <w:t>Description du processus</w:t>
            </w:r>
          </w:p>
        </w:tc>
        <w:tc>
          <w:tcPr>
            <w:tcW w:w="1193" w:type="pct"/>
            <w:shd w:val="clear" w:color="auto" w:fill="CAEDFB" w:themeFill="accent4" w:themeFillTint="33"/>
          </w:tcPr>
          <w:p w14:paraId="7EC64920" w14:textId="77777777" w:rsidR="00184C58" w:rsidRPr="003A221D" w:rsidRDefault="00184C58" w:rsidP="00184C58">
            <w:pPr>
              <w:spacing w:after="160" w:line="278" w:lineRule="auto"/>
              <w:rPr>
                <w:rFonts w:ascii="Times New Roman" w:hAnsi="Times New Roman" w:cs="Times New Roman"/>
                <w:b/>
                <w:bCs/>
                <w:sz w:val="20"/>
                <w:szCs w:val="20"/>
              </w:rPr>
            </w:pPr>
            <w:r w:rsidRPr="003A221D">
              <w:rPr>
                <w:rFonts w:ascii="Times New Roman" w:hAnsi="Times New Roman" w:cs="Times New Roman"/>
                <w:b/>
                <w:bCs/>
                <w:sz w:val="20"/>
                <w:szCs w:val="20"/>
              </w:rPr>
              <w:t>Délai</w:t>
            </w:r>
          </w:p>
        </w:tc>
        <w:tc>
          <w:tcPr>
            <w:tcW w:w="782" w:type="pct"/>
            <w:shd w:val="clear" w:color="auto" w:fill="CAEDFB" w:themeFill="accent4" w:themeFillTint="33"/>
          </w:tcPr>
          <w:p w14:paraId="17F05494" w14:textId="77777777" w:rsidR="00184C58" w:rsidRPr="003A221D" w:rsidRDefault="00184C58" w:rsidP="00184C58">
            <w:pPr>
              <w:spacing w:after="160" w:line="278" w:lineRule="auto"/>
              <w:rPr>
                <w:rFonts w:ascii="Times New Roman" w:hAnsi="Times New Roman" w:cs="Times New Roman"/>
                <w:b/>
                <w:bCs/>
                <w:sz w:val="20"/>
                <w:szCs w:val="20"/>
              </w:rPr>
            </w:pPr>
            <w:r w:rsidRPr="003A221D">
              <w:rPr>
                <w:rFonts w:ascii="Times New Roman" w:hAnsi="Times New Roman" w:cs="Times New Roman"/>
                <w:b/>
                <w:bCs/>
                <w:sz w:val="20"/>
                <w:szCs w:val="20"/>
              </w:rPr>
              <w:t>Responsabilité</w:t>
            </w:r>
          </w:p>
        </w:tc>
      </w:tr>
      <w:tr w:rsidR="00184C58" w:rsidRPr="003A221D" w14:paraId="048EF795" w14:textId="77777777" w:rsidTr="003A221D">
        <w:tc>
          <w:tcPr>
            <w:tcW w:w="1191" w:type="pct"/>
          </w:tcPr>
          <w:p w14:paraId="092015BC"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Structure de mise en œuvre du mécanisme de règlement des plaintes</w:t>
            </w:r>
          </w:p>
        </w:tc>
        <w:tc>
          <w:tcPr>
            <w:tcW w:w="1834" w:type="pct"/>
          </w:tcPr>
          <w:p w14:paraId="2EEE83C5"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Mise en place d’un Comité de gestion des plaintes dirigé par l’équipe de Sauvegarde environnementale et sociale de l’UGP en collaboration avec les structures nationales habilitées en la matière.</w:t>
            </w:r>
          </w:p>
        </w:tc>
        <w:tc>
          <w:tcPr>
            <w:tcW w:w="1193" w:type="pct"/>
          </w:tcPr>
          <w:p w14:paraId="0F41F86F"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Durant toute la durée de la mise en œuvre du projet et lors de la période de clôture</w:t>
            </w:r>
          </w:p>
        </w:tc>
        <w:tc>
          <w:tcPr>
            <w:tcW w:w="782" w:type="pct"/>
          </w:tcPr>
          <w:p w14:paraId="70E461F5" w14:textId="6BED53A5"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Coordinateur UG</w:t>
            </w:r>
            <w:r w:rsidR="00495D8A" w:rsidRPr="003A221D">
              <w:rPr>
                <w:rFonts w:ascii="Times New Roman" w:hAnsi="Times New Roman" w:cs="Times New Roman"/>
                <w:sz w:val="20"/>
                <w:szCs w:val="20"/>
              </w:rPr>
              <w:t>P</w:t>
            </w:r>
          </w:p>
        </w:tc>
      </w:tr>
      <w:tr w:rsidR="00184C58" w:rsidRPr="003A221D" w14:paraId="18978CCB" w14:textId="77777777" w:rsidTr="003A221D">
        <w:tc>
          <w:tcPr>
            <w:tcW w:w="1191" w:type="pct"/>
          </w:tcPr>
          <w:p w14:paraId="7BBCC11A"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Gestion des plaintes</w:t>
            </w:r>
          </w:p>
        </w:tc>
        <w:tc>
          <w:tcPr>
            <w:tcW w:w="1834" w:type="pct"/>
          </w:tcPr>
          <w:p w14:paraId="13490892"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Les plaintes peuvent être déposées par les canaux suivants :</w:t>
            </w:r>
            <w:r w:rsidRPr="003A221D">
              <w:rPr>
                <w:rFonts w:ascii="Times New Roman" w:hAnsi="Times New Roman" w:cs="Times New Roman"/>
                <w:sz w:val="20"/>
                <w:szCs w:val="20"/>
              </w:rPr>
              <w:br/>
              <w:t>• Ligne téléphonique gratuite/ligne de SMS</w:t>
            </w:r>
            <w:r w:rsidRPr="003A221D">
              <w:rPr>
                <w:rFonts w:ascii="Times New Roman" w:hAnsi="Times New Roman" w:cs="Times New Roman"/>
                <w:sz w:val="20"/>
                <w:szCs w:val="20"/>
              </w:rPr>
              <w:br/>
              <w:t>• Courriel</w:t>
            </w:r>
            <w:r w:rsidRPr="003A221D">
              <w:rPr>
                <w:rFonts w:ascii="Times New Roman" w:hAnsi="Times New Roman" w:cs="Times New Roman"/>
                <w:sz w:val="20"/>
                <w:szCs w:val="20"/>
              </w:rPr>
              <w:br/>
              <w:t>• Formulaire de plainte</w:t>
            </w:r>
            <w:r w:rsidRPr="003A221D">
              <w:rPr>
                <w:rFonts w:ascii="Times New Roman" w:hAnsi="Times New Roman" w:cs="Times New Roman"/>
                <w:sz w:val="20"/>
                <w:szCs w:val="20"/>
              </w:rPr>
              <w:br/>
              <w:t>• Registre de doléances ou boîte à suggestions</w:t>
            </w:r>
            <w:r w:rsidRPr="003A221D">
              <w:rPr>
                <w:rFonts w:ascii="Times New Roman" w:hAnsi="Times New Roman" w:cs="Times New Roman"/>
                <w:sz w:val="20"/>
                <w:szCs w:val="20"/>
              </w:rPr>
              <w:br/>
              <w:t>Toutes les plaintes sont notifiées dans le registre de plaintes.</w:t>
            </w:r>
          </w:p>
        </w:tc>
        <w:tc>
          <w:tcPr>
            <w:tcW w:w="1193" w:type="pct"/>
          </w:tcPr>
          <w:p w14:paraId="7F0E14B3" w14:textId="77777777" w:rsidR="00942AF4" w:rsidRDefault="00942AF4">
            <w:r>
              <w:rPr>
                <w:rFonts w:ascii="Times New Roman" w:hAnsi="Times New Roman" w:cs="Times New Roman"/>
                <w:sz w:val="20"/>
                <w:szCs w:val="20"/>
              </w:rPr>
              <w:t>Enregistrement et accusé de réception : au plus tard 2 jours ouvrables après réception.</w:t>
            </w:r>
          </w:p>
          <w:p w14:paraId="73DA81E8" w14:textId="77777777" w:rsidR="00184C58" w:rsidRPr="003A221D" w:rsidRDefault="00184C58" w:rsidP="00184C58">
            <w:pPr>
              <w:spacing w:after="160" w:line="278" w:lineRule="auto"/>
              <w:rPr>
                <w:rFonts w:ascii="Times New Roman" w:hAnsi="Times New Roman" w:cs="Times New Roman"/>
                <w:sz w:val="20"/>
                <w:szCs w:val="20"/>
              </w:rPr>
            </w:pPr>
          </w:p>
        </w:tc>
        <w:tc>
          <w:tcPr>
            <w:tcW w:w="782" w:type="pct"/>
          </w:tcPr>
          <w:p w14:paraId="20B69C51"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Expert Social / Coordinateur</w:t>
            </w:r>
          </w:p>
        </w:tc>
      </w:tr>
      <w:tr w:rsidR="00184C58" w:rsidRPr="003A221D" w14:paraId="5A7E4882" w14:textId="77777777" w:rsidTr="003A221D">
        <w:tc>
          <w:tcPr>
            <w:tcW w:w="1191" w:type="pct"/>
          </w:tcPr>
          <w:p w14:paraId="09011886"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Tri, traitement</w:t>
            </w:r>
          </w:p>
        </w:tc>
        <w:tc>
          <w:tcPr>
            <w:tcW w:w="1834" w:type="pct"/>
          </w:tcPr>
          <w:p w14:paraId="0A1678D1"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Toute plainte reçue est transmise au responsable du système de gestion des plaintes, enregistrée dans la base de données et classée selon le type de plainte.</w:t>
            </w:r>
          </w:p>
        </w:tc>
        <w:tc>
          <w:tcPr>
            <w:tcW w:w="1193" w:type="pct"/>
          </w:tcPr>
          <w:p w14:paraId="1B259CE1"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Dès réception de la plainte</w:t>
            </w:r>
          </w:p>
        </w:tc>
        <w:tc>
          <w:tcPr>
            <w:tcW w:w="782" w:type="pct"/>
          </w:tcPr>
          <w:p w14:paraId="0D002B00"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Points focaux locaux pour les plaintes</w:t>
            </w:r>
          </w:p>
        </w:tc>
      </w:tr>
      <w:tr w:rsidR="00184C58" w:rsidRPr="003A221D" w14:paraId="54AB2564" w14:textId="77777777" w:rsidTr="003A221D">
        <w:tc>
          <w:tcPr>
            <w:tcW w:w="1191" w:type="pct"/>
          </w:tcPr>
          <w:p w14:paraId="39B09531"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Remerciements et suivi</w:t>
            </w:r>
          </w:p>
        </w:tc>
        <w:tc>
          <w:tcPr>
            <w:tcW w:w="1834" w:type="pct"/>
          </w:tcPr>
          <w:p w14:paraId="46585D34"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Le plaignant reçoit un accusé de réception par écrit.</w:t>
            </w:r>
          </w:p>
        </w:tc>
        <w:tc>
          <w:tcPr>
            <w:tcW w:w="1193" w:type="pct"/>
          </w:tcPr>
          <w:p w14:paraId="46FC7D04"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Dans les deux jours suivant la réception</w:t>
            </w:r>
          </w:p>
        </w:tc>
        <w:tc>
          <w:tcPr>
            <w:tcW w:w="782" w:type="pct"/>
          </w:tcPr>
          <w:p w14:paraId="5F54D639"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Points focaux locaux pour les plaintes</w:t>
            </w:r>
          </w:p>
        </w:tc>
      </w:tr>
      <w:tr w:rsidR="00184C58" w:rsidRPr="003A221D" w14:paraId="337FAF0F" w14:textId="77777777" w:rsidTr="003A221D">
        <w:tc>
          <w:tcPr>
            <w:tcW w:w="1191" w:type="pct"/>
          </w:tcPr>
          <w:p w14:paraId="44C6619E"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lastRenderedPageBreak/>
              <w:t>Vérification, investigation, action</w:t>
            </w:r>
          </w:p>
        </w:tc>
        <w:tc>
          <w:tcPr>
            <w:tcW w:w="1834" w:type="pct"/>
          </w:tcPr>
          <w:p w14:paraId="099BC0A5"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Enquête menée localement en collaboration avec le responsable de gestion des plaintes. Un projet de résolution est communiqué au plaignant.</w:t>
            </w:r>
          </w:p>
        </w:tc>
        <w:tc>
          <w:tcPr>
            <w:tcW w:w="1193" w:type="pct"/>
          </w:tcPr>
          <w:p w14:paraId="373A300A"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Dans les dix jours ouvrables</w:t>
            </w:r>
          </w:p>
        </w:tc>
        <w:tc>
          <w:tcPr>
            <w:tcW w:w="782" w:type="pct"/>
          </w:tcPr>
          <w:p w14:paraId="4E51CF04"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Comité des plaintes</w:t>
            </w:r>
          </w:p>
        </w:tc>
      </w:tr>
      <w:tr w:rsidR="00184C58" w:rsidRPr="003A221D" w14:paraId="7161705C" w14:textId="77777777" w:rsidTr="003A221D">
        <w:tc>
          <w:tcPr>
            <w:tcW w:w="1191" w:type="pct"/>
          </w:tcPr>
          <w:p w14:paraId="446BADC9"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Suivi et évaluation</w:t>
            </w:r>
          </w:p>
        </w:tc>
        <w:tc>
          <w:tcPr>
            <w:tcW w:w="1834" w:type="pct"/>
          </w:tcPr>
          <w:p w14:paraId="71F6E1F7"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Les données sont collectées et communiquées à l’UGP et la Banque mondiale tous les trimestres.</w:t>
            </w:r>
          </w:p>
        </w:tc>
        <w:tc>
          <w:tcPr>
            <w:tcW w:w="1193" w:type="pct"/>
          </w:tcPr>
          <w:p w14:paraId="2747BACA"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Tous les 3 mois</w:t>
            </w:r>
          </w:p>
        </w:tc>
        <w:tc>
          <w:tcPr>
            <w:tcW w:w="782" w:type="pct"/>
          </w:tcPr>
          <w:p w14:paraId="05D5AD2E"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Expert Social</w:t>
            </w:r>
          </w:p>
        </w:tc>
      </w:tr>
      <w:tr w:rsidR="00184C58" w:rsidRPr="003A221D" w14:paraId="693E2E6A" w14:textId="77777777" w:rsidTr="003A221D">
        <w:tc>
          <w:tcPr>
            <w:tcW w:w="1191" w:type="pct"/>
          </w:tcPr>
          <w:p w14:paraId="42207188"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Retour d'information</w:t>
            </w:r>
          </w:p>
        </w:tc>
        <w:tc>
          <w:tcPr>
            <w:tcW w:w="1834" w:type="pct"/>
          </w:tcPr>
          <w:p w14:paraId="71B04ED6"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Les commentaires des plaignants sur leur satisfaction sont recueillis.</w:t>
            </w:r>
          </w:p>
        </w:tc>
        <w:tc>
          <w:tcPr>
            <w:tcW w:w="1193" w:type="pct"/>
          </w:tcPr>
          <w:p w14:paraId="13CD5F2E"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Trimestriel ou selon la sensibilité des faits</w:t>
            </w:r>
          </w:p>
        </w:tc>
        <w:tc>
          <w:tcPr>
            <w:tcW w:w="782" w:type="pct"/>
          </w:tcPr>
          <w:p w14:paraId="48C92FDE"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Expert Social / Coordinateur</w:t>
            </w:r>
          </w:p>
        </w:tc>
      </w:tr>
      <w:tr w:rsidR="00184C58" w:rsidRPr="003A221D" w14:paraId="3FDCDA90" w14:textId="77777777" w:rsidTr="003A221D">
        <w:tc>
          <w:tcPr>
            <w:tcW w:w="1191" w:type="pct"/>
          </w:tcPr>
          <w:p w14:paraId="11877F63"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Formation</w:t>
            </w:r>
          </w:p>
        </w:tc>
        <w:tc>
          <w:tcPr>
            <w:tcW w:w="1834" w:type="pct"/>
          </w:tcPr>
          <w:p w14:paraId="162EBB81"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Renforcement des compétences, études de cas et partages d’expériences avec d’autres projets.</w:t>
            </w:r>
          </w:p>
        </w:tc>
        <w:tc>
          <w:tcPr>
            <w:tcW w:w="1193" w:type="pct"/>
          </w:tcPr>
          <w:p w14:paraId="19DC02BB"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Par an</w:t>
            </w:r>
          </w:p>
        </w:tc>
        <w:tc>
          <w:tcPr>
            <w:tcW w:w="782" w:type="pct"/>
          </w:tcPr>
          <w:p w14:paraId="2861829F" w14:textId="77777777" w:rsidR="00184C58" w:rsidRPr="003A221D" w:rsidRDefault="00184C58" w:rsidP="00184C58">
            <w:pPr>
              <w:spacing w:after="160" w:line="278" w:lineRule="auto"/>
              <w:rPr>
                <w:rFonts w:ascii="Times New Roman" w:hAnsi="Times New Roman" w:cs="Times New Roman"/>
                <w:sz w:val="20"/>
                <w:szCs w:val="20"/>
              </w:rPr>
            </w:pPr>
            <w:r w:rsidRPr="003A221D">
              <w:rPr>
                <w:rFonts w:ascii="Times New Roman" w:hAnsi="Times New Roman" w:cs="Times New Roman"/>
                <w:sz w:val="20"/>
                <w:szCs w:val="20"/>
              </w:rPr>
              <w:t>Expert Social / Coordinateur</w:t>
            </w:r>
          </w:p>
        </w:tc>
      </w:tr>
      <w:tr w:rsidR="00184C58" w:rsidRPr="003A221D" w14:paraId="0623BC99" w14:textId="77777777" w:rsidTr="003A221D">
        <w:tc>
          <w:tcPr>
            <w:tcW w:w="1191" w:type="pct"/>
          </w:tcPr>
          <w:p w14:paraId="2C7BEC31" w14:textId="77777777" w:rsidR="00942AF4" w:rsidRDefault="00942AF4">
            <w:r>
              <w:rPr>
                <w:rFonts w:ascii="Times New Roman" w:hAnsi="Times New Roman" w:cs="Times New Roman"/>
                <w:sz w:val="20"/>
                <w:szCs w:val="20"/>
              </w:rPr>
              <w:t>Escalade/recours</w:t>
            </w:r>
          </w:p>
          <w:p w14:paraId="16B9A71F" w14:textId="0496E92C" w:rsidR="00184C58" w:rsidRPr="003A221D" w:rsidRDefault="00184C58" w:rsidP="00184C58">
            <w:pPr>
              <w:spacing w:after="160" w:line="278" w:lineRule="auto"/>
              <w:rPr>
                <w:rFonts w:ascii="Times New Roman" w:hAnsi="Times New Roman" w:cs="Times New Roman"/>
                <w:sz w:val="20"/>
                <w:szCs w:val="20"/>
              </w:rPr>
            </w:pPr>
          </w:p>
        </w:tc>
        <w:tc>
          <w:tcPr>
            <w:tcW w:w="1834" w:type="pct"/>
          </w:tcPr>
          <w:p w14:paraId="7E76F12F" w14:textId="77777777" w:rsidR="00942AF4" w:rsidRDefault="00942AF4">
            <w:r>
              <w:rPr>
                <w:rFonts w:ascii="Times New Roman" w:hAnsi="Times New Roman" w:cs="Times New Roman"/>
                <w:sz w:val="20"/>
                <w:szCs w:val="20"/>
              </w:rPr>
              <w:t>En cas d’insatisfaction, la plainte est réexaminée au niveau de l’UGP/Comité des plaintes. Si aucun accord n’est trouvé, le plaignant est informé des voies de recours disponibles (médiation/conciliation lorsque possible et, en dernier ressort, recours administratif ou judiciaire conformément au droit national).</w:t>
            </w:r>
          </w:p>
          <w:p w14:paraId="6B4D1DCF" w14:textId="588EEF16" w:rsidR="00184C58" w:rsidRPr="003A221D" w:rsidRDefault="00184C58" w:rsidP="00184C58">
            <w:pPr>
              <w:spacing w:after="160" w:line="278" w:lineRule="auto"/>
              <w:rPr>
                <w:rFonts w:ascii="Times New Roman" w:hAnsi="Times New Roman" w:cs="Times New Roman"/>
                <w:sz w:val="20"/>
                <w:szCs w:val="20"/>
              </w:rPr>
            </w:pPr>
          </w:p>
        </w:tc>
        <w:tc>
          <w:tcPr>
            <w:tcW w:w="1193" w:type="pct"/>
          </w:tcPr>
          <w:p w14:paraId="4EAF5C58" w14:textId="77777777" w:rsidR="00942AF4" w:rsidRDefault="00942AF4">
            <w:r>
              <w:rPr>
                <w:rFonts w:ascii="Times New Roman" w:hAnsi="Times New Roman" w:cs="Times New Roman"/>
                <w:sz w:val="20"/>
                <w:szCs w:val="20"/>
              </w:rPr>
              <w:t>Dans les 15 jours ouvrables suivant la réponse initiale (ou selon accord avec le plaignant)</w:t>
            </w:r>
          </w:p>
          <w:p w14:paraId="087D8E55" w14:textId="4240E574" w:rsidR="00184C58" w:rsidRPr="003A221D" w:rsidRDefault="00184C58" w:rsidP="00184C58">
            <w:pPr>
              <w:spacing w:after="160" w:line="278" w:lineRule="auto"/>
              <w:rPr>
                <w:rFonts w:ascii="Times New Roman" w:hAnsi="Times New Roman" w:cs="Times New Roman"/>
                <w:sz w:val="20"/>
                <w:szCs w:val="20"/>
              </w:rPr>
            </w:pPr>
          </w:p>
        </w:tc>
        <w:tc>
          <w:tcPr>
            <w:tcW w:w="782" w:type="pct"/>
          </w:tcPr>
          <w:p w14:paraId="18376271" w14:textId="77777777" w:rsidR="00942AF4" w:rsidRDefault="00942AF4">
            <w:r>
              <w:rPr>
                <w:rFonts w:ascii="Times New Roman" w:hAnsi="Times New Roman" w:cs="Times New Roman"/>
                <w:sz w:val="20"/>
                <w:szCs w:val="20"/>
              </w:rPr>
              <w:t>Comité des plaintes / Coordinateur UGP</w:t>
            </w:r>
          </w:p>
          <w:p w14:paraId="53C9F75E" w14:textId="3D2D9199" w:rsidR="00184C58" w:rsidRPr="003A221D" w:rsidRDefault="00184C58" w:rsidP="00184C58">
            <w:pPr>
              <w:spacing w:after="160" w:line="278" w:lineRule="auto"/>
              <w:rPr>
                <w:rFonts w:ascii="Times New Roman" w:hAnsi="Times New Roman" w:cs="Times New Roman"/>
                <w:sz w:val="20"/>
                <w:szCs w:val="20"/>
              </w:rPr>
            </w:pPr>
          </w:p>
        </w:tc>
      </w:tr>
    </w:tbl>
    <w:p w14:paraId="3E1E25DC" w14:textId="77777777" w:rsidR="00EE60F6" w:rsidRDefault="00EE60F6">
      <w:pPr>
        <w:jc w:val="both"/>
        <w:rPr>
          <w:rFonts w:ascii="Times New Roman" w:hAnsi="Times New Roman" w:cs="Times New Roman"/>
        </w:rPr>
      </w:pPr>
    </w:p>
    <w:p w14:paraId="6C23EC95" w14:textId="1A976C30" w:rsidR="00942AF4" w:rsidRDefault="00942AF4">
      <w:pPr>
        <w:jc w:val="both"/>
      </w:pPr>
      <w:r>
        <w:rPr>
          <w:rFonts w:ascii="Times New Roman" w:hAnsi="Times New Roman" w:cs="Times New Roman"/>
        </w:rPr>
        <w:t>Traitement des plaintes sensibles (EAS/HS) : même si le risque E&amp;S global du projet est faible, le MGP prévoit un canal sûr et confidentiel pour les plaintes sensibles. Les plaintes EAS/HS sont reçues par un point focal formé, enregistrées avec des données minimales, traitées de manière strictement confidentielle et uniquement avec le consentement éclairé de la personne concernée. Elles ne sont pas instruites comme des plaintes ordinaires : l’orientation prioritaire se fait vers des services de prise en charge disponibles (santé, psychosocial, juridique, protection) selon une approche centrée sur la survivante/le survivant. Les informations agrégées (sans données personnelles) peuvent être utilisées à des fins de suivi et d’amélioration du dispositif.</w:t>
      </w:r>
    </w:p>
    <w:p w14:paraId="593D657C" w14:textId="77777777" w:rsidR="00875993" w:rsidRPr="00875993" w:rsidRDefault="00875993" w:rsidP="00C52FAD">
      <w:pPr>
        <w:jc w:val="both"/>
        <w:rPr>
          <w:rFonts w:ascii="Times New Roman" w:hAnsi="Times New Roman" w:cs="Times New Roman"/>
        </w:rPr>
      </w:pPr>
      <w:r w:rsidRPr="00875993">
        <w:rPr>
          <w:rFonts w:ascii="Times New Roman" w:hAnsi="Times New Roman" w:cs="Times New Roman"/>
        </w:rPr>
        <w:t>Le mécanisme de règlement des plaintes comprend une procédure de recours en cas d’insatisfaction du plaignant face à la solution proposée. Bien que cette situation soit à éviter autant que possible, si toutes les options de résolution ont été épuisées et que le plaignant demeure insatisfait, celui-ci devra être informé de son droit de saisir les juridictions compétentes.</w:t>
      </w:r>
    </w:p>
    <w:p w14:paraId="5A10C15D" w14:textId="77777777" w:rsidR="00E4391E" w:rsidRDefault="00E4391E">
      <w:pPr>
        <w:jc w:val="both"/>
      </w:pPr>
      <w:r>
        <w:rPr>
          <w:rFonts w:ascii="Times New Roman" w:hAnsi="Times New Roman" w:cs="Times New Roman"/>
        </w:rPr>
        <w:t xml:space="preserve">Les plaintes de nature sensible, en particulier celles relatives aux violences basées sur le genre (VBG) et à l’exploitation, aux abus et au harcèlement sexuels (EAS/HS), sont reçues via un canal confidentiel. Avec le consentement de la personne concernée, elles feront l’objet d’une orientation </w:t>
      </w:r>
      <w:r>
        <w:rPr>
          <w:rFonts w:ascii="Times New Roman" w:hAnsi="Times New Roman" w:cs="Times New Roman"/>
        </w:rPr>
        <w:lastRenderedPageBreak/>
        <w:t>vers des services de prise en charge disponibles et appropriés (santé, psychosocial, assistance juridique, protection), sans divulgation d’informations personnelles.</w:t>
      </w:r>
    </w:p>
    <w:p w14:paraId="491F065A" w14:textId="77777777" w:rsidR="00E4391E" w:rsidRDefault="00E4391E">
      <w:pPr>
        <w:jc w:val="both"/>
      </w:pPr>
      <w:r>
        <w:rPr>
          <w:rFonts w:ascii="Times New Roman" w:hAnsi="Times New Roman" w:cs="Times New Roman"/>
        </w:rPr>
        <w:t>Un mécanisme de gestion des plaintes distinct et dédié aux travailleurs du projet (personnel UGP, consultants et prestataires) sera opérationnalisé conformément à la NES n°2 et à la Procédure de gestion de la main d’œuvre (PGMO). Ce mécanisme précisera les canaux de soumission, les délais de traitement, la confidentialité et l’absence de représailles. Les travailleurs conserveront également, s’ils le souhaitent, la possibilité d’utiliser le MGP du projet pour toute plainte liée aux activités du projet ne relevant pas exclusivement de la relation de travail.</w:t>
      </w:r>
    </w:p>
    <w:p w14:paraId="387592B7" w14:textId="77777777" w:rsidR="00E4391E" w:rsidRDefault="00E4391E">
      <w:pPr>
        <w:jc w:val="both"/>
      </w:pPr>
      <w:r>
        <w:rPr>
          <w:rFonts w:ascii="Times New Roman" w:hAnsi="Times New Roman" w:cs="Times New Roman"/>
        </w:rPr>
        <w:t>Enfin, le projet et l’Emprunteur s’engagent à ne tolérer aucune forme de représailles ou de mesures de rétorsion à l’encontre des parties prenantes exprimant leurs préoccupations ou observations dans le cadre des activités financées.</w:t>
      </w:r>
    </w:p>
    <w:p w14:paraId="017322A6" w14:textId="3A0F7E4B" w:rsidR="00207393" w:rsidRDefault="007A6236" w:rsidP="003A221D">
      <w:pPr>
        <w:pStyle w:val="Heading1"/>
        <w:keepLines w:val="0"/>
        <w:numPr>
          <w:ilvl w:val="0"/>
          <w:numId w:val="23"/>
        </w:numPr>
        <w:spacing w:before="240" w:after="60" w:line="276" w:lineRule="auto"/>
        <w:rPr>
          <w:rFonts w:ascii="Times New Roman" w:eastAsia="Times New Roman" w:hAnsi="Times New Roman" w:cs="Times New Roman"/>
          <w:b/>
          <w:bCs/>
          <w:color w:val="auto"/>
          <w:kern w:val="32"/>
          <w:sz w:val="24"/>
          <w:szCs w:val="24"/>
          <w14:ligatures w14:val="none"/>
        </w:rPr>
      </w:pPr>
      <w:bookmarkStart w:id="24" w:name="_Toc228968246"/>
      <w:r w:rsidRPr="00207393">
        <w:rPr>
          <w:rFonts w:ascii="Times New Roman" w:eastAsia="Times New Roman" w:hAnsi="Times New Roman" w:cs="Times New Roman"/>
          <w:b/>
          <w:bCs/>
          <w:color w:val="auto"/>
          <w:kern w:val="32"/>
          <w:sz w:val="24"/>
          <w:szCs w:val="24"/>
          <w14:ligatures w14:val="none"/>
        </w:rPr>
        <w:t>Suivi et rapports</w:t>
      </w:r>
      <w:bookmarkEnd w:id="24"/>
    </w:p>
    <w:p w14:paraId="523AEFD4" w14:textId="77777777" w:rsidR="003A221D" w:rsidRPr="003A221D" w:rsidRDefault="003A221D" w:rsidP="003A221D">
      <w:pPr>
        <w:pStyle w:val="ListParagraph"/>
        <w:ind w:left="405"/>
        <w:rPr>
          <w:sz w:val="12"/>
          <w:szCs w:val="12"/>
        </w:rPr>
      </w:pPr>
    </w:p>
    <w:p w14:paraId="7643A62E" w14:textId="273A44EE" w:rsidR="007A6236" w:rsidRPr="0038592C" w:rsidRDefault="007A6236" w:rsidP="00B061C9">
      <w:pPr>
        <w:pStyle w:val="Heading2"/>
        <w:spacing w:before="0" w:after="0" w:line="240" w:lineRule="auto"/>
        <w:ind w:left="180" w:firstLine="5"/>
        <w:rPr>
          <w:rFonts w:asciiTheme="majorBidi" w:eastAsia="Calibri" w:hAnsiTheme="majorBidi"/>
          <w:b/>
          <w:bCs/>
          <w:color w:val="auto"/>
          <w:kern w:val="0"/>
          <w:sz w:val="24"/>
          <w:szCs w:val="24"/>
          <w14:ligatures w14:val="none"/>
        </w:rPr>
      </w:pPr>
      <w:bookmarkStart w:id="25" w:name="_Toc228968247"/>
      <w:r w:rsidRPr="0038592C">
        <w:rPr>
          <w:rFonts w:asciiTheme="majorBidi" w:eastAsia="Calibri" w:hAnsiTheme="majorBidi"/>
          <w:b/>
          <w:bCs/>
          <w:color w:val="auto"/>
          <w:kern w:val="0"/>
          <w:sz w:val="24"/>
          <w:szCs w:val="24"/>
          <w14:ligatures w14:val="none"/>
        </w:rPr>
        <w:t>9.1. Modalités de suivi et de rapport sur la mise en œuvre du PMPP</w:t>
      </w:r>
      <w:bookmarkEnd w:id="25"/>
    </w:p>
    <w:p w14:paraId="2A5B2FC6" w14:textId="77777777" w:rsidR="00B061C9" w:rsidRPr="003A221D" w:rsidRDefault="00B061C9" w:rsidP="00C52FAD">
      <w:pPr>
        <w:jc w:val="both"/>
        <w:rPr>
          <w:rFonts w:ascii="Times New Roman" w:hAnsi="Times New Roman" w:cs="Times New Roman"/>
          <w:sz w:val="10"/>
          <w:szCs w:val="10"/>
        </w:rPr>
      </w:pPr>
    </w:p>
    <w:p w14:paraId="1C4B2727" w14:textId="5850AF1F" w:rsidR="007A6236" w:rsidRPr="007A6236" w:rsidRDefault="007A6236" w:rsidP="00C52FAD">
      <w:pPr>
        <w:jc w:val="both"/>
        <w:rPr>
          <w:rFonts w:ascii="Times New Roman" w:hAnsi="Times New Roman" w:cs="Times New Roman"/>
        </w:rPr>
      </w:pPr>
      <w:r w:rsidRPr="007A6236">
        <w:rPr>
          <w:rFonts w:ascii="Times New Roman" w:hAnsi="Times New Roman" w:cs="Times New Roman"/>
        </w:rPr>
        <w:t>La mise en œuvre du Plan de Mobilisation des Parties Prenantes (PMPP) fera l’objet d’un suivi régulier coordonné par l’Unité de Gestion du Projet (UGP). À cet effet, des réunions trimestrielles seront tenues avec les parties prenantes afin d’évaluer leur niveau d’implication et d’identifier les avancées ou difficultés rencontrées. Une revue annuelle plus approfondie sera également organisée entre l’UGP et l’ensemble des parties prenantes pour dresser un bilan global de la mobilisation.</w:t>
      </w:r>
    </w:p>
    <w:p w14:paraId="0A29C123" w14:textId="77777777" w:rsidR="007A6236" w:rsidRPr="007A6236" w:rsidRDefault="007A6236" w:rsidP="00C52FAD">
      <w:pPr>
        <w:jc w:val="both"/>
        <w:rPr>
          <w:rFonts w:ascii="Times New Roman" w:hAnsi="Times New Roman" w:cs="Times New Roman"/>
        </w:rPr>
      </w:pPr>
      <w:r w:rsidRPr="007A6236">
        <w:rPr>
          <w:rFonts w:ascii="Times New Roman" w:hAnsi="Times New Roman" w:cs="Times New Roman"/>
        </w:rPr>
        <w:t>À l’issue de chaque réunion, un rapport sera produit : un rapport trimestriel après chaque cycle de consultation, et un rapport annuel à l’issue de la revue annuelle. Ces documents mettront en évidence les bonnes pratiques, les lacunes identifiées, ainsi que les recommandations formulées en vue d’adopter des mesures correctives ou préventives appropriées.</w:t>
      </w:r>
    </w:p>
    <w:p w14:paraId="34E132DB" w14:textId="77777777" w:rsidR="00942AF4" w:rsidRDefault="00942AF4">
      <w:pPr>
        <w:jc w:val="both"/>
      </w:pPr>
      <w:r>
        <w:rPr>
          <w:rFonts w:ascii="Times New Roman" w:hAnsi="Times New Roman" w:cs="Times New Roman"/>
        </w:rPr>
        <w:t>Le suivi de la mise en œuvre du PMPP sera assuré par le spécialiste des sauvegardes sociales, avec l’appui du responsable communication et du responsable suivi-évaluation du projet. Pour un projet à risque E&amp;S faible, le suivi privilégiera un ensemble d’indicateurs simples et orientés sur l’accès à l’information et l’efficacité du MGP :</w:t>
      </w:r>
    </w:p>
    <w:p w14:paraId="50CB2E1F" w14:textId="77777777" w:rsidR="00942AF4" w:rsidRDefault="00942AF4" w:rsidP="00942AF4">
      <w:pPr>
        <w:numPr>
          <w:ilvl w:val="0"/>
          <w:numId w:val="25"/>
        </w:numPr>
        <w:spacing w:beforeAutospacing="1" w:after="0" w:afterAutospacing="1"/>
        <w:jc w:val="both"/>
      </w:pPr>
      <w:r>
        <w:rPr>
          <w:rFonts w:ascii="Times New Roman" w:hAnsi="Times New Roman" w:cs="Times New Roman"/>
        </w:rPr>
        <w:t>Nombre d’activités d’information/consultation réalisées (par type et par catégorie de parties prenantes).</w:t>
      </w:r>
    </w:p>
    <w:p w14:paraId="1DB5316F" w14:textId="77777777" w:rsidR="00942AF4" w:rsidRDefault="00942AF4" w:rsidP="00942AF4">
      <w:pPr>
        <w:numPr>
          <w:ilvl w:val="0"/>
          <w:numId w:val="25"/>
        </w:numPr>
        <w:spacing w:beforeAutospacing="1" w:after="0" w:afterAutospacing="1"/>
        <w:jc w:val="both"/>
      </w:pPr>
      <w:r>
        <w:rPr>
          <w:rFonts w:ascii="Times New Roman" w:hAnsi="Times New Roman" w:cs="Times New Roman"/>
        </w:rPr>
        <w:t>Nombre de supports d’information produits et diffusés (et langues utilisées), y compris sur le MGP.</w:t>
      </w:r>
    </w:p>
    <w:p w14:paraId="4B361E74" w14:textId="77777777" w:rsidR="00942AF4" w:rsidRDefault="00942AF4" w:rsidP="00942AF4">
      <w:pPr>
        <w:numPr>
          <w:ilvl w:val="0"/>
          <w:numId w:val="25"/>
        </w:numPr>
        <w:spacing w:beforeAutospacing="1" w:after="0" w:afterAutospacing="1"/>
        <w:jc w:val="both"/>
      </w:pPr>
      <w:r>
        <w:rPr>
          <w:rFonts w:ascii="Times New Roman" w:hAnsi="Times New Roman" w:cs="Times New Roman"/>
        </w:rPr>
        <w:t>Nombre de plaintes/demandes reçues par canal et par catégorie (non sensible / sensible), et délai moyen de réponse.</w:t>
      </w:r>
    </w:p>
    <w:p w14:paraId="763B2BA4" w14:textId="77777777" w:rsidR="00942AF4" w:rsidRDefault="00942AF4" w:rsidP="00942AF4">
      <w:pPr>
        <w:numPr>
          <w:ilvl w:val="0"/>
          <w:numId w:val="25"/>
        </w:numPr>
        <w:spacing w:beforeAutospacing="1" w:after="0" w:afterAutospacing="1"/>
        <w:jc w:val="both"/>
      </w:pPr>
      <w:r>
        <w:rPr>
          <w:rFonts w:ascii="Times New Roman" w:hAnsi="Times New Roman" w:cs="Times New Roman"/>
        </w:rPr>
        <w:t>Taux de plaintes résolues dans les délais convenus et taux de satisfaction (enquête ponctuelle ou feedback à la clôture).</w:t>
      </w:r>
    </w:p>
    <w:p w14:paraId="57063B2C" w14:textId="77777777" w:rsidR="00942AF4" w:rsidRDefault="00942AF4" w:rsidP="00942AF4">
      <w:pPr>
        <w:numPr>
          <w:ilvl w:val="0"/>
          <w:numId w:val="25"/>
        </w:numPr>
        <w:spacing w:beforeAutospacing="1" w:after="0" w:afterAutospacing="1"/>
        <w:jc w:val="both"/>
      </w:pPr>
      <w:r>
        <w:rPr>
          <w:rFonts w:ascii="Times New Roman" w:hAnsi="Times New Roman" w:cs="Times New Roman"/>
        </w:rPr>
        <w:lastRenderedPageBreak/>
        <w:t>Nombre de plaintes sensibles reçues (données agrégées uniquement) et nombre d’orientations vers des services de prise en charge.</w:t>
      </w:r>
    </w:p>
    <w:p w14:paraId="2CE7580D" w14:textId="470A85E0" w:rsidR="00F53C40" w:rsidRPr="00B061C9" w:rsidRDefault="00F53C40" w:rsidP="00B061C9">
      <w:pPr>
        <w:jc w:val="both"/>
        <w:rPr>
          <w:rFonts w:ascii="Times New Roman" w:hAnsi="Times New Roman" w:cs="Times New Roman"/>
          <w:lang w:bidi="th-TH"/>
        </w:rPr>
      </w:pPr>
      <w:r w:rsidRPr="00C52FAD">
        <w:rPr>
          <w:rFonts w:ascii="Times New Roman" w:hAnsi="Times New Roman" w:cs="Times New Roman"/>
          <w:lang w:bidi="th-TH"/>
        </w:rPr>
        <w:t>L’existence du mécanisme de gestion des plaintes sera rappelée de façon systématique aux parties prenantes. L’UGP garantit la participation de parties prenantes aux activités de suivi du projet ou des impacts qui lui sont associés</w:t>
      </w:r>
      <w:r w:rsidR="00B061C9">
        <w:rPr>
          <w:rFonts w:ascii="Times New Roman" w:hAnsi="Times New Roman" w:cs="Times New Roman"/>
          <w:lang w:bidi="th-TH"/>
        </w:rPr>
        <w:t>.</w:t>
      </w:r>
    </w:p>
    <w:p w14:paraId="31F14702" w14:textId="77777777" w:rsidR="00F53C40" w:rsidRPr="003A221D" w:rsidRDefault="00F53C40" w:rsidP="00D56C47">
      <w:pPr>
        <w:rPr>
          <w:rFonts w:ascii="Times New Roman" w:hAnsi="Times New Roman" w:cs="Times New Roman"/>
          <w:b/>
          <w:bCs/>
          <w:sz w:val="8"/>
          <w:szCs w:val="8"/>
        </w:rPr>
      </w:pPr>
    </w:p>
    <w:p w14:paraId="314520D3" w14:textId="3115F1FD" w:rsidR="00D56C47" w:rsidRPr="0038592C" w:rsidRDefault="00D56C47" w:rsidP="00B061C9">
      <w:pPr>
        <w:pStyle w:val="Heading2"/>
        <w:spacing w:before="0" w:after="0" w:line="240" w:lineRule="auto"/>
        <w:ind w:left="180" w:firstLine="5"/>
        <w:rPr>
          <w:rFonts w:asciiTheme="majorBidi" w:eastAsia="Calibri" w:hAnsiTheme="majorBidi"/>
          <w:b/>
          <w:bCs/>
          <w:color w:val="auto"/>
          <w:kern w:val="0"/>
          <w:sz w:val="24"/>
          <w:szCs w:val="24"/>
          <w14:ligatures w14:val="none"/>
        </w:rPr>
      </w:pPr>
      <w:bookmarkStart w:id="26" w:name="_Toc228968248"/>
      <w:r w:rsidRPr="0038592C">
        <w:rPr>
          <w:rFonts w:asciiTheme="majorBidi" w:eastAsia="Calibri" w:hAnsiTheme="majorBidi"/>
          <w:b/>
          <w:bCs/>
          <w:color w:val="auto"/>
          <w:kern w:val="0"/>
          <w:sz w:val="24"/>
          <w:szCs w:val="24"/>
          <w14:ligatures w14:val="none"/>
        </w:rPr>
        <w:t>9.2. Communication des résultats aux parties prenantes</w:t>
      </w:r>
      <w:bookmarkEnd w:id="26"/>
    </w:p>
    <w:p w14:paraId="117AC437" w14:textId="77777777" w:rsidR="00B061C9" w:rsidRPr="003A221D" w:rsidRDefault="00B061C9" w:rsidP="00C52FAD">
      <w:pPr>
        <w:jc w:val="both"/>
        <w:rPr>
          <w:rFonts w:ascii="Times New Roman" w:hAnsi="Times New Roman" w:cs="Times New Roman"/>
          <w:sz w:val="6"/>
          <w:szCs w:val="6"/>
        </w:rPr>
      </w:pPr>
    </w:p>
    <w:p w14:paraId="44091964" w14:textId="0601E354" w:rsidR="00D56C47" w:rsidRPr="00D56C47" w:rsidRDefault="00D56C47" w:rsidP="00C52FAD">
      <w:pPr>
        <w:jc w:val="both"/>
        <w:rPr>
          <w:rFonts w:ascii="Times New Roman" w:hAnsi="Times New Roman" w:cs="Times New Roman"/>
        </w:rPr>
      </w:pPr>
      <w:r w:rsidRPr="00D56C47">
        <w:rPr>
          <w:rFonts w:ascii="Times New Roman" w:hAnsi="Times New Roman" w:cs="Times New Roman"/>
        </w:rPr>
        <w:t>Le Plan de Mobilisation des Parties Prenantes (PMPP) fera l’objet de révisions périodiques tout au long de la mise en œuvre du projet, afin de garantir son adaptation aux réalités du terrain. L’Unité de Gestion du Projet (UGP) réalisera des évaluations trimestrielles, notamment à travers des enquêtes de satisfaction auprès des bénéficiaires, afin d’évaluer :</w:t>
      </w:r>
    </w:p>
    <w:p w14:paraId="2C1FE9E5" w14:textId="1844B987" w:rsidR="00D56C47" w:rsidRPr="00D56C47" w:rsidRDefault="00D56C47" w:rsidP="00C52FAD">
      <w:pPr>
        <w:numPr>
          <w:ilvl w:val="0"/>
          <w:numId w:val="15"/>
        </w:numPr>
        <w:jc w:val="both"/>
        <w:rPr>
          <w:rFonts w:ascii="Times New Roman" w:hAnsi="Times New Roman" w:cs="Times New Roman"/>
        </w:rPr>
      </w:pPr>
      <w:r w:rsidRPr="00D56C47">
        <w:rPr>
          <w:rFonts w:ascii="Times New Roman" w:hAnsi="Times New Roman" w:cs="Times New Roman"/>
        </w:rPr>
        <w:t>La pertinence des outils et canaux d’information utilisés ;</w:t>
      </w:r>
    </w:p>
    <w:p w14:paraId="5F5CC47D" w14:textId="2B853086" w:rsidR="00D56C47" w:rsidRPr="00D56C47" w:rsidRDefault="00D56C47" w:rsidP="00C52FAD">
      <w:pPr>
        <w:numPr>
          <w:ilvl w:val="0"/>
          <w:numId w:val="15"/>
        </w:numPr>
        <w:jc w:val="both"/>
        <w:rPr>
          <w:rFonts w:ascii="Times New Roman" w:hAnsi="Times New Roman" w:cs="Times New Roman"/>
        </w:rPr>
      </w:pPr>
      <w:r w:rsidRPr="00D56C47">
        <w:rPr>
          <w:rFonts w:ascii="Times New Roman" w:hAnsi="Times New Roman" w:cs="Times New Roman"/>
        </w:rPr>
        <w:t>L’efficacité du mécanisme de gestion des plaintes (MGP) ;</w:t>
      </w:r>
    </w:p>
    <w:p w14:paraId="04EAE880" w14:textId="273A7F57" w:rsidR="00D56C47" w:rsidRPr="00D56C47" w:rsidRDefault="00D56C47" w:rsidP="00C52FAD">
      <w:pPr>
        <w:numPr>
          <w:ilvl w:val="0"/>
          <w:numId w:val="15"/>
        </w:numPr>
        <w:jc w:val="both"/>
        <w:rPr>
          <w:rFonts w:ascii="Times New Roman" w:hAnsi="Times New Roman" w:cs="Times New Roman"/>
        </w:rPr>
      </w:pPr>
      <w:r w:rsidRPr="00D56C47">
        <w:rPr>
          <w:rFonts w:ascii="Times New Roman" w:hAnsi="Times New Roman" w:cs="Times New Roman"/>
        </w:rPr>
        <w:t>Et la cohérence du dispositif avec les pratiques socioculturelles locales.</w:t>
      </w:r>
    </w:p>
    <w:p w14:paraId="42E617FE" w14:textId="77777777" w:rsidR="00D56C47" w:rsidRPr="00D56C47" w:rsidRDefault="00D56C47" w:rsidP="00C52FAD">
      <w:pPr>
        <w:jc w:val="both"/>
        <w:rPr>
          <w:rFonts w:ascii="Times New Roman" w:hAnsi="Times New Roman" w:cs="Times New Roman"/>
        </w:rPr>
      </w:pPr>
      <w:r w:rsidRPr="00D56C47">
        <w:rPr>
          <w:rFonts w:ascii="Times New Roman" w:hAnsi="Times New Roman" w:cs="Times New Roman"/>
        </w:rPr>
        <w:t>Le rapport annuel du projet ainsi que l’évaluation à mi-parcours incluront une section spécifique sur la mise en œuvre du PMPP et du MGP. Par ailleurs, les retours reçus à travers les plaintes, requêtes et incidents recensés seront systématiquement analysés. Cette analyse sera menée par les responsables des sauvegardes sociales, de la communication et du suivi-évaluation, qui transmettront leurs synthèses à l’UGP.</w:t>
      </w:r>
    </w:p>
    <w:p w14:paraId="10334C89" w14:textId="77777777" w:rsidR="00D56C47" w:rsidRPr="00D56C47" w:rsidRDefault="00D56C47" w:rsidP="00C52FAD">
      <w:pPr>
        <w:jc w:val="both"/>
        <w:rPr>
          <w:rFonts w:ascii="Times New Roman" w:hAnsi="Times New Roman" w:cs="Times New Roman"/>
        </w:rPr>
      </w:pPr>
      <w:r w:rsidRPr="00D56C47">
        <w:rPr>
          <w:rFonts w:ascii="Times New Roman" w:hAnsi="Times New Roman" w:cs="Times New Roman"/>
        </w:rPr>
        <w:t>Les bilans trimestriels permettront de suivre à la fois le volume, la nature et la gestion des doléances et des demandes d’information, ce qui contribuera à mesurer la réactivité et l’efficacité du projet en matière d’engagement citoyen.</w:t>
      </w:r>
    </w:p>
    <w:p w14:paraId="1B0BCE68" w14:textId="77777777" w:rsidR="00D56C47" w:rsidRPr="00D56C47" w:rsidRDefault="00D56C47" w:rsidP="00C52FAD">
      <w:pPr>
        <w:jc w:val="both"/>
        <w:rPr>
          <w:rFonts w:ascii="Times New Roman" w:hAnsi="Times New Roman" w:cs="Times New Roman"/>
        </w:rPr>
      </w:pPr>
      <w:r w:rsidRPr="00D56C47">
        <w:rPr>
          <w:rFonts w:ascii="Times New Roman" w:hAnsi="Times New Roman" w:cs="Times New Roman"/>
        </w:rPr>
        <w:t>Les résultats des activités de mobilisation, de communication et de gestion des plaintes seront partagés avec les parties prenantes via plusieurs canaux, notamment :</w:t>
      </w:r>
    </w:p>
    <w:p w14:paraId="2EFA2CD2" w14:textId="03679476" w:rsidR="00D56C47" w:rsidRPr="00D56C47" w:rsidRDefault="00D56C47" w:rsidP="00C52FAD">
      <w:pPr>
        <w:numPr>
          <w:ilvl w:val="0"/>
          <w:numId w:val="16"/>
        </w:numPr>
        <w:jc w:val="both"/>
        <w:rPr>
          <w:rFonts w:ascii="Times New Roman" w:hAnsi="Times New Roman" w:cs="Times New Roman"/>
        </w:rPr>
      </w:pPr>
      <w:r w:rsidRPr="00D56C47">
        <w:rPr>
          <w:rFonts w:ascii="Times New Roman" w:hAnsi="Times New Roman" w:cs="Times New Roman"/>
        </w:rPr>
        <w:t>Des restitutions lors d’ateliers ou réunions communautaires ;</w:t>
      </w:r>
    </w:p>
    <w:p w14:paraId="4E96413D" w14:textId="061EE87A" w:rsidR="00D56C47" w:rsidRPr="00D56C47" w:rsidRDefault="00D56C47" w:rsidP="00C52FAD">
      <w:pPr>
        <w:numPr>
          <w:ilvl w:val="0"/>
          <w:numId w:val="16"/>
        </w:numPr>
        <w:jc w:val="both"/>
        <w:rPr>
          <w:rFonts w:ascii="Times New Roman" w:hAnsi="Times New Roman" w:cs="Times New Roman"/>
        </w:rPr>
      </w:pPr>
      <w:r w:rsidRPr="00D56C47">
        <w:rPr>
          <w:rFonts w:ascii="Times New Roman" w:hAnsi="Times New Roman" w:cs="Times New Roman"/>
        </w:rPr>
        <w:t>Des messages diffusés par WhatsApp ou autres réseaux sociaux ;</w:t>
      </w:r>
    </w:p>
    <w:p w14:paraId="7551AFE7" w14:textId="44019463" w:rsidR="00D56C47" w:rsidRPr="00D56C47" w:rsidRDefault="00D56C47" w:rsidP="00C52FAD">
      <w:pPr>
        <w:numPr>
          <w:ilvl w:val="0"/>
          <w:numId w:val="16"/>
        </w:numPr>
        <w:jc w:val="both"/>
        <w:rPr>
          <w:rFonts w:ascii="Times New Roman" w:hAnsi="Times New Roman" w:cs="Times New Roman"/>
        </w:rPr>
      </w:pPr>
      <w:r w:rsidRPr="00D56C47">
        <w:rPr>
          <w:rFonts w:ascii="Times New Roman" w:hAnsi="Times New Roman" w:cs="Times New Roman"/>
        </w:rPr>
        <w:t>Des brochures et supports de communication adaptés ;</w:t>
      </w:r>
    </w:p>
    <w:p w14:paraId="59D61C97" w14:textId="0D30E671" w:rsidR="00D56C47" w:rsidRPr="00D56C47" w:rsidRDefault="00D56C47" w:rsidP="00C52FAD">
      <w:pPr>
        <w:numPr>
          <w:ilvl w:val="0"/>
          <w:numId w:val="16"/>
        </w:numPr>
        <w:jc w:val="both"/>
        <w:rPr>
          <w:rFonts w:ascii="Times New Roman" w:hAnsi="Times New Roman" w:cs="Times New Roman"/>
        </w:rPr>
      </w:pPr>
      <w:r w:rsidRPr="00D56C47">
        <w:rPr>
          <w:rFonts w:ascii="Times New Roman" w:hAnsi="Times New Roman" w:cs="Times New Roman"/>
        </w:rPr>
        <w:t>Des dépliants simples traduits en langues locales ;</w:t>
      </w:r>
    </w:p>
    <w:p w14:paraId="0613A773" w14:textId="6909C963" w:rsidR="00D56C47" w:rsidRPr="00D56C47" w:rsidRDefault="00D56C47" w:rsidP="00C52FAD">
      <w:pPr>
        <w:numPr>
          <w:ilvl w:val="0"/>
          <w:numId w:val="16"/>
        </w:numPr>
        <w:jc w:val="both"/>
        <w:rPr>
          <w:rFonts w:ascii="Times New Roman" w:hAnsi="Times New Roman" w:cs="Times New Roman"/>
        </w:rPr>
      </w:pPr>
      <w:r w:rsidRPr="00D56C47">
        <w:rPr>
          <w:rFonts w:ascii="Times New Roman" w:hAnsi="Times New Roman" w:cs="Times New Roman"/>
        </w:rPr>
        <w:t>Et, le cas échéant, via des appels téléphoniques ou correspondances officielles.</w:t>
      </w:r>
    </w:p>
    <w:p w14:paraId="536262E4" w14:textId="77777777" w:rsidR="007D4537" w:rsidRDefault="007D4537" w:rsidP="006D78BC">
      <w:pPr>
        <w:rPr>
          <w:rFonts w:ascii="Times New Roman" w:hAnsi="Times New Roman" w:cs="Times New Roman"/>
          <w:sz w:val="12"/>
          <w:szCs w:val="12"/>
        </w:rPr>
      </w:pPr>
    </w:p>
    <w:p w14:paraId="25D58AC3" w14:textId="77777777" w:rsidR="0038592C" w:rsidRPr="003A221D" w:rsidRDefault="0038592C" w:rsidP="006D78BC">
      <w:pPr>
        <w:rPr>
          <w:rFonts w:ascii="Times New Roman" w:hAnsi="Times New Roman" w:cs="Times New Roman"/>
          <w:sz w:val="12"/>
          <w:szCs w:val="12"/>
        </w:rPr>
      </w:pPr>
    </w:p>
    <w:p w14:paraId="6B50D9CE" w14:textId="77777777" w:rsidR="00985782" w:rsidRPr="007E69D9" w:rsidRDefault="00985782" w:rsidP="007E69D9">
      <w:pPr>
        <w:pStyle w:val="Heading1"/>
        <w:keepLines w:val="0"/>
        <w:spacing w:before="240" w:after="60" w:line="276" w:lineRule="auto"/>
        <w:ind w:left="426" w:hanging="284"/>
        <w:rPr>
          <w:rFonts w:ascii="Times New Roman" w:eastAsia="Times New Roman" w:hAnsi="Times New Roman" w:cs="Times New Roman"/>
          <w:b/>
          <w:bCs/>
          <w:color w:val="auto"/>
          <w:kern w:val="32"/>
          <w:sz w:val="24"/>
          <w:szCs w:val="24"/>
          <w14:ligatures w14:val="none"/>
        </w:rPr>
      </w:pPr>
      <w:bookmarkStart w:id="27" w:name="_Toc228968249"/>
      <w:r w:rsidRPr="007E69D9">
        <w:rPr>
          <w:rFonts w:ascii="Times New Roman" w:eastAsia="Times New Roman" w:hAnsi="Times New Roman" w:cs="Times New Roman"/>
          <w:b/>
          <w:bCs/>
          <w:color w:val="auto"/>
          <w:kern w:val="32"/>
          <w:sz w:val="24"/>
          <w:szCs w:val="24"/>
          <w14:ligatures w14:val="none"/>
        </w:rPr>
        <w:lastRenderedPageBreak/>
        <w:t>10. Conclusion</w:t>
      </w:r>
      <w:bookmarkEnd w:id="27"/>
    </w:p>
    <w:p w14:paraId="5E730DA1" w14:textId="77777777" w:rsidR="007E69D9" w:rsidRPr="003A221D" w:rsidRDefault="007E69D9" w:rsidP="00C52FAD">
      <w:pPr>
        <w:jc w:val="both"/>
        <w:rPr>
          <w:rFonts w:ascii="Times New Roman" w:hAnsi="Times New Roman" w:cs="Times New Roman"/>
          <w:sz w:val="10"/>
          <w:szCs w:val="10"/>
        </w:rPr>
      </w:pPr>
    </w:p>
    <w:p w14:paraId="17C0B53D" w14:textId="2B6F0DD9" w:rsidR="00985782" w:rsidRPr="00985782" w:rsidRDefault="00985782" w:rsidP="00C52FAD">
      <w:pPr>
        <w:jc w:val="both"/>
        <w:rPr>
          <w:rFonts w:ascii="Times New Roman" w:hAnsi="Times New Roman" w:cs="Times New Roman"/>
        </w:rPr>
      </w:pPr>
      <w:r w:rsidRPr="00985782">
        <w:rPr>
          <w:rFonts w:ascii="Times New Roman" w:hAnsi="Times New Roman" w:cs="Times New Roman"/>
        </w:rPr>
        <w:t>Le présent Plan de Mobilisation des Parties Prenantes (PMPP) a été élaboré sur la base d’un processus participatif incluant des consultations avec les acteurs clés. Ces échanges ont permis d’informer les parties prenantes sur les objectifs, les composantes, ainsi que les risques et les impacts environnementaux et sociaux potentiels du projet, tout en leur offrant un espace pour exprimer leurs attentes, préoccupations et suggestions.</w:t>
      </w:r>
    </w:p>
    <w:p w14:paraId="56F5B34F" w14:textId="77777777" w:rsidR="00985782" w:rsidRPr="00985782" w:rsidRDefault="00985782" w:rsidP="00C52FAD">
      <w:pPr>
        <w:jc w:val="both"/>
        <w:rPr>
          <w:rFonts w:ascii="Times New Roman" w:hAnsi="Times New Roman" w:cs="Times New Roman"/>
        </w:rPr>
      </w:pPr>
      <w:r w:rsidRPr="00985782">
        <w:rPr>
          <w:rFonts w:ascii="Times New Roman" w:hAnsi="Times New Roman" w:cs="Times New Roman"/>
        </w:rPr>
        <w:t>Le plan décrit les principes directeurs, les mécanismes de participation et les modalités d’engagement à mettre en œuvre durant tout le cycle du projet. Il vise à garantir une information transparente et continue auprès des parties prenantes, à travers divers moyens tels que des réunions de concertation, des sessions d’information, des ateliers participatifs, des groupes de discussion, et des campagnes de communication.</w:t>
      </w:r>
    </w:p>
    <w:p w14:paraId="2AECC8D9" w14:textId="77777777" w:rsidR="00985782" w:rsidRPr="00985782" w:rsidRDefault="00985782" w:rsidP="00C52FAD">
      <w:pPr>
        <w:jc w:val="both"/>
        <w:rPr>
          <w:rFonts w:ascii="Times New Roman" w:hAnsi="Times New Roman" w:cs="Times New Roman"/>
        </w:rPr>
      </w:pPr>
      <w:r w:rsidRPr="00985782">
        <w:rPr>
          <w:rFonts w:ascii="Times New Roman" w:hAnsi="Times New Roman" w:cs="Times New Roman"/>
        </w:rPr>
        <w:t>Ce document est conçu comme un outil de gestion dynamique, pouvant être ajusté en fonction de l’évolution du projet et des besoins d’engagement identifiés sur le terrain. Sa mise à jour régulière permettra d’assurer une participation effective et inclusive, contribuant ainsi à une meilleure appropriation du projet par l’ensemble des parties prenantes.</w:t>
      </w:r>
    </w:p>
    <w:p w14:paraId="0FDB479E" w14:textId="77777777" w:rsidR="00F53C40" w:rsidRDefault="00F53C40" w:rsidP="006D78BC">
      <w:pPr>
        <w:rPr>
          <w:rFonts w:ascii="Times New Roman" w:hAnsi="Times New Roman" w:cs="Times New Roman"/>
          <w:b/>
          <w:bCs/>
        </w:rPr>
        <w:sectPr w:rsidR="00F53C40" w:rsidSect="002C2400">
          <w:pgSz w:w="12240" w:h="15840" w:code="1"/>
          <w:pgMar w:top="1440" w:right="1440" w:bottom="1440" w:left="1440" w:header="720" w:footer="720" w:gutter="0"/>
          <w:cols w:space="720"/>
          <w:docGrid w:linePitch="360"/>
        </w:sectPr>
      </w:pPr>
    </w:p>
    <w:p w14:paraId="70CC5EE6" w14:textId="77777777" w:rsidR="00604D0E" w:rsidRPr="007B5C85" w:rsidRDefault="00604D0E" w:rsidP="00604D0E">
      <w:pPr>
        <w:spacing w:after="0" w:line="240" w:lineRule="auto"/>
        <w:jc w:val="center"/>
        <w:rPr>
          <w:rFonts w:ascii="Times New Roman" w:hAnsi="Times New Roman" w:cs="Times New Roman"/>
          <w:b/>
          <w:bCs/>
        </w:rPr>
      </w:pPr>
      <w:r w:rsidRPr="007B5C85">
        <w:rPr>
          <w:rFonts w:ascii="Times New Roman" w:hAnsi="Times New Roman" w:cs="Times New Roman"/>
          <w:b/>
          <w:bCs/>
        </w:rPr>
        <w:lastRenderedPageBreak/>
        <w:t>Documents Annexes</w:t>
      </w:r>
    </w:p>
    <w:p w14:paraId="3ED4479E" w14:textId="77777777" w:rsidR="00604D0E" w:rsidRDefault="00604D0E" w:rsidP="006D78BC">
      <w:pPr>
        <w:rPr>
          <w:rFonts w:ascii="Times New Roman" w:hAnsi="Times New Roman" w:cs="Times New Roman"/>
          <w:b/>
          <w:bCs/>
        </w:rPr>
      </w:pPr>
    </w:p>
    <w:p w14:paraId="304062B7" w14:textId="18137DF8" w:rsidR="007D4537" w:rsidRPr="00C53A16" w:rsidRDefault="00623B00" w:rsidP="00C53A16">
      <w:pPr>
        <w:pStyle w:val="Heading1"/>
        <w:keepLines w:val="0"/>
        <w:spacing w:before="240" w:after="60" w:line="240" w:lineRule="auto"/>
        <w:rPr>
          <w:rFonts w:ascii="Times New Roman" w:eastAsia="Times New Roman" w:hAnsi="Times New Roman" w:cs="Times New Roman"/>
          <w:b/>
          <w:bCs/>
          <w:color w:val="auto"/>
          <w:kern w:val="32"/>
          <w:sz w:val="24"/>
          <w:szCs w:val="24"/>
          <w14:ligatures w14:val="none"/>
        </w:rPr>
      </w:pPr>
      <w:bookmarkStart w:id="28" w:name="_Toc228968250"/>
      <w:r w:rsidRPr="00C53A16">
        <w:rPr>
          <w:rFonts w:ascii="Times New Roman" w:eastAsia="Times New Roman" w:hAnsi="Times New Roman" w:cs="Times New Roman"/>
          <w:b/>
          <w:bCs/>
          <w:color w:val="auto"/>
          <w:kern w:val="32"/>
          <w:sz w:val="24"/>
          <w:szCs w:val="24"/>
          <w14:ligatures w14:val="none"/>
        </w:rPr>
        <w:t>Annexe 1 : Fiche d’enregistrement d’une plainte</w:t>
      </w:r>
      <w:bookmarkEnd w:id="28"/>
    </w:p>
    <w:p w14:paraId="41F803BB" w14:textId="77777777" w:rsidR="00C53A16" w:rsidRDefault="00C53A16" w:rsidP="001E79B0">
      <w:pPr>
        <w:rPr>
          <w:rFonts w:ascii="Times New Roman" w:hAnsi="Times New Roman" w:cs="Times New Roman"/>
          <w:b/>
          <w:bCs/>
          <w:i/>
          <w:iCs/>
        </w:rPr>
      </w:pPr>
    </w:p>
    <w:p w14:paraId="2C21A6AE" w14:textId="367BAF12" w:rsidR="001E79B0" w:rsidRPr="001E79B0" w:rsidRDefault="001E79B0" w:rsidP="001E79B0">
      <w:pPr>
        <w:rPr>
          <w:rFonts w:ascii="Times New Roman" w:hAnsi="Times New Roman" w:cs="Times New Roman"/>
          <w:b/>
          <w:bCs/>
          <w:i/>
          <w:iCs/>
        </w:rPr>
      </w:pPr>
      <w:r w:rsidRPr="001E79B0">
        <w:rPr>
          <w:rFonts w:ascii="Times New Roman" w:hAnsi="Times New Roman" w:cs="Times New Roman"/>
          <w:b/>
          <w:bCs/>
          <w:i/>
          <w:iCs/>
        </w:rPr>
        <w:t xml:space="preserve">Fiche d'enregistrement des plaintes                                            </w:t>
      </w:r>
      <w:r w:rsidRPr="001E79B0">
        <w:rPr>
          <w:rFonts w:ascii="Times New Roman" w:hAnsi="Times New Roman" w:cs="Times New Roman"/>
          <w:b/>
          <w:bCs/>
          <w:rtl/>
        </w:rPr>
        <w:t>وثيقة</w:t>
      </w:r>
      <w:r w:rsidRPr="001E79B0">
        <w:rPr>
          <w:rFonts w:ascii="Times New Roman" w:hAnsi="Times New Roman" w:cs="Times New Roman"/>
          <w:b/>
          <w:bCs/>
        </w:rPr>
        <w:t xml:space="preserve"> </w:t>
      </w:r>
      <w:r w:rsidRPr="001E79B0">
        <w:rPr>
          <w:rFonts w:ascii="Times New Roman" w:hAnsi="Times New Roman" w:cs="Times New Roman"/>
          <w:b/>
          <w:bCs/>
          <w:rtl/>
        </w:rPr>
        <w:t>تسجيل</w:t>
      </w:r>
      <w:r w:rsidRPr="001E79B0">
        <w:rPr>
          <w:rFonts w:ascii="Times New Roman" w:hAnsi="Times New Roman" w:cs="Times New Roman"/>
          <w:b/>
          <w:bCs/>
        </w:rPr>
        <w:t xml:space="preserve"> </w:t>
      </w:r>
      <w:r w:rsidRPr="001E79B0">
        <w:rPr>
          <w:rFonts w:ascii="Times New Roman" w:hAnsi="Times New Roman" w:cs="Times New Roman"/>
          <w:b/>
          <w:bCs/>
          <w:rtl/>
        </w:rPr>
        <w:t>الشكاية</w:t>
      </w:r>
    </w:p>
    <w:p w14:paraId="220424E0" w14:textId="77777777" w:rsidR="001E79B0" w:rsidRPr="001E79B0" w:rsidRDefault="001E79B0" w:rsidP="001E79B0">
      <w:pPr>
        <w:rPr>
          <w:rFonts w:ascii="Times New Roman" w:hAnsi="Times New Roman" w:cs="Times New Roman"/>
        </w:rPr>
      </w:pPr>
    </w:p>
    <w:p w14:paraId="140759AE" w14:textId="77777777" w:rsidR="001E79B0" w:rsidRPr="001E79B0" w:rsidRDefault="001E79B0" w:rsidP="001E79B0">
      <w:pPr>
        <w:rPr>
          <w:rFonts w:ascii="Times New Roman" w:hAnsi="Times New Roman" w:cs="Times New Roman"/>
        </w:rPr>
      </w:pPr>
    </w:p>
    <w:p w14:paraId="79081371"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Date de la plainte : …………N° de la plainte</w:t>
      </w:r>
      <w:proofErr w:type="gramStart"/>
      <w:r w:rsidRPr="001E79B0">
        <w:rPr>
          <w:rFonts w:ascii="Times New Roman" w:hAnsi="Times New Roman" w:cs="Times New Roman"/>
        </w:rPr>
        <w:t> :…</w:t>
      </w:r>
      <w:proofErr w:type="gramEnd"/>
      <w:r w:rsidRPr="001E79B0">
        <w:rPr>
          <w:rFonts w:ascii="Times New Roman" w:hAnsi="Times New Roman" w:cs="Times New Roman"/>
        </w:rPr>
        <w:t>……… : </w:t>
      </w:r>
      <w:r w:rsidRPr="001E79B0">
        <w:rPr>
          <w:rFonts w:ascii="Times New Roman" w:hAnsi="Times New Roman" w:cs="Times New Roman"/>
          <w:rtl/>
        </w:rPr>
        <w:t>تاريخ</w:t>
      </w:r>
      <w:r w:rsidRPr="001E79B0">
        <w:rPr>
          <w:rFonts w:ascii="Times New Roman" w:hAnsi="Times New Roman" w:cs="Times New Roman"/>
        </w:rPr>
        <w:t xml:space="preserve"> </w:t>
      </w:r>
      <w:proofErr w:type="gramStart"/>
      <w:r w:rsidRPr="001E79B0">
        <w:rPr>
          <w:rFonts w:ascii="Times New Roman" w:hAnsi="Times New Roman" w:cs="Times New Roman" w:hint="cs"/>
          <w:rtl/>
        </w:rPr>
        <w:t>الشكوى</w:t>
      </w:r>
      <w:r w:rsidRPr="001E79B0">
        <w:rPr>
          <w:rFonts w:ascii="Times New Roman" w:hAnsi="Times New Roman" w:cs="Times New Roman"/>
        </w:rPr>
        <w:t>:…….…</w:t>
      </w:r>
      <w:proofErr w:type="gramEnd"/>
      <w:r w:rsidRPr="001E79B0">
        <w:rPr>
          <w:rFonts w:ascii="Times New Roman" w:hAnsi="Times New Roman" w:cs="Times New Roman"/>
        </w:rPr>
        <w:t xml:space="preserve">…. </w:t>
      </w:r>
      <w:r w:rsidRPr="001E79B0">
        <w:rPr>
          <w:rFonts w:ascii="Times New Roman" w:hAnsi="Times New Roman" w:cs="Times New Roman"/>
          <w:rtl/>
        </w:rPr>
        <w:t>رقم</w:t>
      </w:r>
      <w:r w:rsidRPr="001E79B0">
        <w:rPr>
          <w:rFonts w:ascii="Times New Roman" w:hAnsi="Times New Roman" w:cs="Times New Roman"/>
        </w:rPr>
        <w:t xml:space="preserve"> </w:t>
      </w:r>
      <w:r w:rsidRPr="001E79B0">
        <w:rPr>
          <w:rFonts w:ascii="Times New Roman" w:hAnsi="Times New Roman" w:cs="Times New Roman"/>
          <w:rtl/>
        </w:rPr>
        <w:t>الشكوى</w:t>
      </w:r>
      <w:r w:rsidRPr="001E79B0">
        <w:rPr>
          <w:rFonts w:ascii="Times New Roman" w:hAnsi="Times New Roman" w:cs="Times New Roman"/>
        </w:rPr>
        <w:t xml:space="preserve"> </w:t>
      </w:r>
    </w:p>
    <w:p w14:paraId="45DECED6" w14:textId="5F7C92E9" w:rsidR="001E79B0" w:rsidRPr="001E79B0" w:rsidRDefault="001E79B0" w:rsidP="001E79B0">
      <w:pPr>
        <w:rPr>
          <w:rFonts w:ascii="Times New Roman" w:hAnsi="Times New Roman" w:cs="Times New Roman"/>
        </w:rPr>
      </w:pPr>
      <w:r w:rsidRPr="001E79B0">
        <w:rPr>
          <w:rFonts w:ascii="Times New Roman" w:hAnsi="Times New Roman" w:cs="Times New Roman"/>
        </w:rPr>
        <w:t>Code identification</w:t>
      </w:r>
      <w:r w:rsidR="00BD7EF8" w:rsidRPr="001E79B0">
        <w:rPr>
          <w:rFonts w:ascii="Times New Roman" w:hAnsi="Times New Roman" w:cs="Times New Roman"/>
        </w:rPr>
        <w:t xml:space="preserve"> : …</w:t>
      </w:r>
      <w:r w:rsidRPr="001E79B0">
        <w:rPr>
          <w:rFonts w:ascii="Times New Roman" w:hAnsi="Times New Roman" w:cs="Times New Roman"/>
        </w:rPr>
        <w:t>………………… ………………………………………</w:t>
      </w:r>
      <w:r w:rsidR="00BD7EF8" w:rsidRPr="001E79B0">
        <w:rPr>
          <w:rFonts w:ascii="Times New Roman" w:hAnsi="Times New Roman" w:cs="Times New Roman"/>
        </w:rPr>
        <w:t>… :</w:t>
      </w:r>
      <w:r w:rsidRPr="001E79B0">
        <w:rPr>
          <w:rFonts w:ascii="Times New Roman" w:hAnsi="Times New Roman" w:cs="Times New Roman"/>
        </w:rPr>
        <w:t xml:space="preserve"> </w:t>
      </w:r>
      <w:r w:rsidRPr="001E79B0">
        <w:rPr>
          <w:rFonts w:ascii="Times New Roman" w:hAnsi="Times New Roman" w:cs="Times New Roman"/>
          <w:rtl/>
        </w:rPr>
        <w:t>رمز</w:t>
      </w:r>
      <w:r w:rsidRPr="001E79B0">
        <w:rPr>
          <w:rFonts w:ascii="Times New Roman" w:hAnsi="Times New Roman" w:cs="Times New Roman"/>
        </w:rPr>
        <w:t xml:space="preserve"> </w:t>
      </w:r>
      <w:r w:rsidRPr="001E79B0">
        <w:rPr>
          <w:rFonts w:ascii="Times New Roman" w:hAnsi="Times New Roman" w:cs="Times New Roman"/>
          <w:rtl/>
        </w:rPr>
        <w:t>التعريف</w:t>
      </w:r>
    </w:p>
    <w:p w14:paraId="0FB1BA17" w14:textId="749F94E2" w:rsidR="001E79B0" w:rsidRPr="001E79B0" w:rsidRDefault="001E79B0" w:rsidP="001E79B0">
      <w:pPr>
        <w:rPr>
          <w:rFonts w:ascii="Times New Roman" w:hAnsi="Times New Roman" w:cs="Times New Roman"/>
        </w:rPr>
      </w:pPr>
      <w:r w:rsidRPr="001E79B0">
        <w:rPr>
          <w:rFonts w:ascii="Times New Roman" w:hAnsi="Times New Roman" w:cs="Times New Roman"/>
        </w:rPr>
        <w:t>Prénom et nom du plaignant : …………………………</w:t>
      </w:r>
      <w:r w:rsidR="00BD7EF8" w:rsidRPr="001E79B0">
        <w:rPr>
          <w:rFonts w:ascii="Times New Roman" w:hAnsi="Times New Roman" w:cs="Times New Roman"/>
        </w:rPr>
        <w:t>……</w:t>
      </w:r>
      <w:r w:rsidRPr="001E79B0">
        <w:rPr>
          <w:rFonts w:ascii="Times New Roman" w:hAnsi="Times New Roman" w:cs="Times New Roman"/>
        </w:rPr>
        <w:t>…………. </w:t>
      </w:r>
      <w:r w:rsidR="00BD7EF8" w:rsidRPr="001E79B0">
        <w:rPr>
          <w:rFonts w:ascii="Times New Roman" w:hAnsi="Times New Roman" w:cs="Times New Roman"/>
        </w:rPr>
        <w:t>... :</w:t>
      </w:r>
      <w:r w:rsidRPr="001E79B0">
        <w:rPr>
          <w:rFonts w:ascii="Times New Roman" w:hAnsi="Times New Roman" w:cs="Times New Roman"/>
        </w:rPr>
        <w:t xml:space="preserve"> </w:t>
      </w:r>
      <w:r w:rsidRPr="001E79B0">
        <w:rPr>
          <w:rFonts w:ascii="Times New Roman" w:hAnsi="Times New Roman" w:cs="Times New Roman"/>
          <w:rtl/>
        </w:rPr>
        <w:t>إسم</w:t>
      </w:r>
      <w:r w:rsidRPr="001E79B0">
        <w:rPr>
          <w:rFonts w:ascii="Times New Roman" w:hAnsi="Times New Roman" w:cs="Times New Roman"/>
        </w:rPr>
        <w:t xml:space="preserve"> </w:t>
      </w:r>
      <w:r w:rsidRPr="001E79B0">
        <w:rPr>
          <w:rFonts w:ascii="Times New Roman" w:hAnsi="Times New Roman" w:cs="Times New Roman"/>
          <w:rtl/>
        </w:rPr>
        <w:t>ولقب</w:t>
      </w:r>
      <w:r w:rsidRPr="001E79B0">
        <w:rPr>
          <w:rFonts w:ascii="Times New Roman" w:hAnsi="Times New Roman" w:cs="Times New Roman"/>
        </w:rPr>
        <w:t xml:space="preserve"> </w:t>
      </w:r>
      <w:r w:rsidRPr="001E79B0">
        <w:rPr>
          <w:rFonts w:ascii="Times New Roman" w:hAnsi="Times New Roman" w:cs="Times New Roman"/>
          <w:rtl/>
        </w:rPr>
        <w:t>مقدم</w:t>
      </w:r>
      <w:r w:rsidRPr="001E79B0">
        <w:rPr>
          <w:rFonts w:ascii="Times New Roman" w:hAnsi="Times New Roman" w:cs="Times New Roman"/>
        </w:rPr>
        <w:t xml:space="preserve"> </w:t>
      </w:r>
      <w:r w:rsidRPr="001E79B0">
        <w:rPr>
          <w:rFonts w:ascii="Times New Roman" w:hAnsi="Times New Roman" w:cs="Times New Roman"/>
          <w:rtl/>
        </w:rPr>
        <w:t>الشكوى</w:t>
      </w:r>
    </w:p>
    <w:p w14:paraId="303CCFBC" w14:textId="3D12A28D" w:rsidR="001E79B0" w:rsidRPr="001E79B0" w:rsidRDefault="001E79B0" w:rsidP="001E79B0">
      <w:pPr>
        <w:rPr>
          <w:rFonts w:ascii="Times New Roman" w:hAnsi="Times New Roman" w:cs="Times New Roman"/>
        </w:rPr>
      </w:pPr>
      <w:r w:rsidRPr="001E79B0">
        <w:rPr>
          <w:rFonts w:ascii="Times New Roman" w:hAnsi="Times New Roman" w:cs="Times New Roman"/>
        </w:rPr>
        <w:t>Sexe : ………………………………...……………………………………………</w:t>
      </w:r>
      <w:r w:rsidR="00BD7EF8" w:rsidRPr="001E79B0">
        <w:rPr>
          <w:rFonts w:ascii="Times New Roman" w:hAnsi="Times New Roman" w:cs="Times New Roman"/>
        </w:rPr>
        <w:t>……</w:t>
      </w:r>
      <w:r w:rsidRPr="001E79B0">
        <w:rPr>
          <w:rFonts w:ascii="Times New Roman" w:hAnsi="Times New Roman" w:cs="Times New Roman"/>
        </w:rPr>
        <w:t xml:space="preserve"> : </w:t>
      </w:r>
      <w:r w:rsidRPr="001E79B0">
        <w:rPr>
          <w:rFonts w:ascii="Times New Roman" w:hAnsi="Times New Roman" w:cs="Times New Roman"/>
          <w:rtl/>
        </w:rPr>
        <w:t>الجنس</w:t>
      </w:r>
      <w:r w:rsidRPr="001E79B0">
        <w:rPr>
          <w:rFonts w:ascii="Times New Roman" w:hAnsi="Times New Roman" w:cs="Times New Roman"/>
        </w:rPr>
        <w:t xml:space="preserve"> </w:t>
      </w:r>
    </w:p>
    <w:p w14:paraId="27FA2ECC" w14:textId="66177221" w:rsidR="001E79B0" w:rsidRPr="001E79B0" w:rsidRDefault="001E79B0" w:rsidP="001E79B0">
      <w:pPr>
        <w:rPr>
          <w:rFonts w:ascii="Times New Roman" w:hAnsi="Times New Roman" w:cs="Times New Roman"/>
        </w:rPr>
      </w:pPr>
      <w:r w:rsidRPr="001E79B0">
        <w:rPr>
          <w:rFonts w:ascii="Times New Roman" w:hAnsi="Times New Roman" w:cs="Times New Roman"/>
        </w:rPr>
        <w:t>Village/Quartier : ……………………………………………...…………………</w:t>
      </w:r>
      <w:r w:rsidR="00BD7EF8" w:rsidRPr="001E79B0">
        <w:rPr>
          <w:rFonts w:ascii="Times New Roman" w:hAnsi="Times New Roman" w:cs="Times New Roman"/>
        </w:rPr>
        <w:t>… :</w:t>
      </w:r>
      <w:r w:rsidRPr="001E79B0">
        <w:rPr>
          <w:rFonts w:ascii="Times New Roman" w:hAnsi="Times New Roman" w:cs="Times New Roman"/>
        </w:rPr>
        <w:t xml:space="preserve"> </w:t>
      </w:r>
      <w:r w:rsidRPr="001E79B0">
        <w:rPr>
          <w:rFonts w:ascii="Times New Roman" w:hAnsi="Times New Roman" w:cs="Times New Roman"/>
          <w:rtl/>
        </w:rPr>
        <w:t>القرية</w:t>
      </w:r>
      <w:r w:rsidRPr="001E79B0">
        <w:rPr>
          <w:rFonts w:ascii="Times New Roman" w:hAnsi="Times New Roman" w:cs="Times New Roman"/>
        </w:rPr>
        <w:t xml:space="preserve"> / </w:t>
      </w:r>
      <w:r w:rsidRPr="001E79B0">
        <w:rPr>
          <w:rFonts w:ascii="Times New Roman" w:hAnsi="Times New Roman" w:cs="Times New Roman"/>
          <w:rtl/>
        </w:rPr>
        <w:t>الحي</w:t>
      </w:r>
    </w:p>
    <w:p w14:paraId="43E2173C" w14:textId="1CA7FD0C" w:rsidR="001E79B0" w:rsidRPr="001E79B0" w:rsidRDefault="001E79B0" w:rsidP="001E79B0">
      <w:pPr>
        <w:rPr>
          <w:rFonts w:ascii="Times New Roman" w:hAnsi="Times New Roman" w:cs="Times New Roman"/>
        </w:rPr>
      </w:pPr>
      <w:r w:rsidRPr="001E79B0">
        <w:rPr>
          <w:rFonts w:ascii="Times New Roman" w:hAnsi="Times New Roman" w:cs="Times New Roman"/>
        </w:rPr>
        <w:t>Fonction : ……………………………………………………………...…………</w:t>
      </w:r>
      <w:proofErr w:type="gramStart"/>
      <w:r w:rsidR="00BD7EF8" w:rsidRPr="001E79B0">
        <w:rPr>
          <w:rFonts w:ascii="Times New Roman" w:hAnsi="Times New Roman" w:cs="Times New Roman"/>
        </w:rPr>
        <w:t>……</w:t>
      </w:r>
      <w:r w:rsidRPr="001E79B0">
        <w:rPr>
          <w:rFonts w:ascii="Times New Roman" w:hAnsi="Times New Roman" w:cs="Times New Roman"/>
        </w:rPr>
        <w:t>.</w:t>
      </w:r>
      <w:proofErr w:type="gramEnd"/>
      <w:r w:rsidRPr="001E79B0">
        <w:rPr>
          <w:rFonts w:ascii="Times New Roman" w:hAnsi="Times New Roman" w:cs="Times New Roman"/>
        </w:rPr>
        <w:t xml:space="preserve"> : </w:t>
      </w:r>
      <w:r w:rsidRPr="001E79B0">
        <w:rPr>
          <w:rFonts w:ascii="Times New Roman" w:hAnsi="Times New Roman" w:cs="Times New Roman"/>
          <w:rtl/>
        </w:rPr>
        <w:t>الوظيفة</w:t>
      </w:r>
    </w:p>
    <w:p w14:paraId="53A22B71"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Contact : ………………………………………………………...………………………</w:t>
      </w:r>
      <w:proofErr w:type="gramStart"/>
      <w:r w:rsidRPr="001E79B0">
        <w:rPr>
          <w:rFonts w:ascii="Times New Roman" w:hAnsi="Times New Roman" w:cs="Times New Roman"/>
        </w:rPr>
        <w:t> :</w:t>
      </w:r>
      <w:r w:rsidRPr="001E79B0">
        <w:rPr>
          <w:rFonts w:ascii="Times New Roman" w:hAnsi="Times New Roman" w:cs="Times New Roman"/>
          <w:rtl/>
        </w:rPr>
        <w:t>الإتصال</w:t>
      </w:r>
      <w:proofErr w:type="gramEnd"/>
    </w:p>
    <w:p w14:paraId="0F69754E"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Partie concernée : ……………………………………………...……………</w:t>
      </w:r>
      <w:proofErr w:type="gramStart"/>
      <w:r w:rsidRPr="001E79B0">
        <w:rPr>
          <w:rFonts w:ascii="Times New Roman" w:hAnsi="Times New Roman" w:cs="Times New Roman"/>
        </w:rPr>
        <w:t>……..:</w:t>
      </w:r>
      <w:proofErr w:type="gramEnd"/>
      <w:r w:rsidRPr="001E79B0">
        <w:rPr>
          <w:rFonts w:ascii="Times New Roman" w:hAnsi="Times New Roman" w:cs="Times New Roman"/>
        </w:rPr>
        <w:t xml:space="preserve"> </w:t>
      </w:r>
      <w:r w:rsidRPr="001E79B0">
        <w:rPr>
          <w:rFonts w:ascii="Times New Roman" w:hAnsi="Times New Roman" w:cs="Times New Roman"/>
          <w:rtl/>
        </w:rPr>
        <w:t>الطرف</w:t>
      </w:r>
      <w:r w:rsidRPr="001E79B0">
        <w:rPr>
          <w:rFonts w:ascii="Times New Roman" w:hAnsi="Times New Roman" w:cs="Times New Roman"/>
        </w:rPr>
        <w:t xml:space="preserve"> </w:t>
      </w:r>
      <w:r w:rsidRPr="001E79B0">
        <w:rPr>
          <w:rFonts w:ascii="Times New Roman" w:hAnsi="Times New Roman" w:cs="Times New Roman"/>
          <w:rtl/>
        </w:rPr>
        <w:t>المعني</w:t>
      </w:r>
      <w:r w:rsidRPr="001E79B0">
        <w:rPr>
          <w:rFonts w:ascii="Times New Roman" w:hAnsi="Times New Roman" w:cs="Times New Roman"/>
        </w:rPr>
        <w:t xml:space="preserve"> </w:t>
      </w:r>
    </w:p>
    <w:p w14:paraId="5BC5F059"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 xml:space="preserve">Description de la réclamation :                                                                             </w:t>
      </w:r>
      <w:proofErr w:type="gramStart"/>
      <w:r w:rsidRPr="001E79B0">
        <w:rPr>
          <w:rFonts w:ascii="Times New Roman" w:hAnsi="Times New Roman" w:cs="Times New Roman"/>
        </w:rPr>
        <w:t xml:space="preserve">   :</w:t>
      </w:r>
      <w:proofErr w:type="gramEnd"/>
      <w:r w:rsidRPr="001E79B0">
        <w:rPr>
          <w:rFonts w:ascii="Times New Roman" w:hAnsi="Times New Roman" w:cs="Times New Roman"/>
        </w:rPr>
        <w:t xml:space="preserve"> </w:t>
      </w:r>
      <w:r w:rsidRPr="001E79B0">
        <w:rPr>
          <w:rFonts w:ascii="Times New Roman" w:hAnsi="Times New Roman" w:cs="Times New Roman"/>
          <w:rtl/>
        </w:rPr>
        <w:t>وصف</w:t>
      </w:r>
      <w:r w:rsidRPr="001E79B0">
        <w:rPr>
          <w:rFonts w:ascii="Times New Roman" w:hAnsi="Times New Roman" w:cs="Times New Roman"/>
        </w:rPr>
        <w:t xml:space="preserve"> </w:t>
      </w:r>
      <w:r w:rsidRPr="001E79B0">
        <w:rPr>
          <w:rFonts w:ascii="Times New Roman" w:hAnsi="Times New Roman" w:cs="Times New Roman"/>
          <w:rtl/>
        </w:rPr>
        <w:t>الشكوى</w:t>
      </w:r>
      <w:r w:rsidRPr="001E79B0">
        <w:rPr>
          <w:rFonts w:ascii="Times New Roman" w:hAnsi="Times New Roman" w:cs="Times New Roman"/>
        </w:rPr>
        <w:t xml:space="preserve"> ……………………………………………………………………………………………</w:t>
      </w:r>
      <w:proofErr w:type="gramStart"/>
      <w:r w:rsidRPr="001E79B0">
        <w:rPr>
          <w:rFonts w:ascii="Times New Roman" w:hAnsi="Times New Roman" w:cs="Times New Roman"/>
        </w:rPr>
        <w:t>…….</w:t>
      </w:r>
      <w:proofErr w:type="gramEnd"/>
      <w:r w:rsidRPr="001E79B0">
        <w:rPr>
          <w:rFonts w:ascii="Times New Roman" w:hAnsi="Times New Roman" w:cs="Times New Roman"/>
        </w:rPr>
        <w:t>…………………………………………………………………………………………………...</w:t>
      </w:r>
    </w:p>
    <w:p w14:paraId="53A27D51"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w:t>
      </w:r>
    </w:p>
    <w:p w14:paraId="1BAE775A" w14:textId="23ABCD61" w:rsidR="001E79B0" w:rsidRPr="001E79B0" w:rsidRDefault="001E79B0" w:rsidP="001E79B0">
      <w:pPr>
        <w:rPr>
          <w:rFonts w:ascii="Times New Roman" w:hAnsi="Times New Roman" w:cs="Times New Roman"/>
        </w:rPr>
      </w:pPr>
      <w:r w:rsidRPr="001E79B0">
        <w:rPr>
          <w:rFonts w:ascii="Times New Roman" w:hAnsi="Times New Roman" w:cs="Times New Roman"/>
        </w:rPr>
        <w:t xml:space="preserve">Solution préconisée par le                                                            </w:t>
      </w:r>
      <w:proofErr w:type="gramStart"/>
      <w:r w:rsidRPr="001E79B0">
        <w:rPr>
          <w:rFonts w:ascii="Times New Roman" w:hAnsi="Times New Roman" w:cs="Times New Roman"/>
        </w:rPr>
        <w:t xml:space="preserve"> </w:t>
      </w:r>
      <w:r w:rsidR="00C76C51" w:rsidRPr="001E79B0">
        <w:rPr>
          <w:rFonts w:ascii="Times New Roman" w:hAnsi="Times New Roman" w:cs="Times New Roman"/>
        </w:rPr>
        <w:t xml:space="preserve">  :</w:t>
      </w:r>
      <w:proofErr w:type="gramEnd"/>
      <w:r w:rsidRPr="001E79B0">
        <w:rPr>
          <w:rFonts w:ascii="Times New Roman" w:hAnsi="Times New Roman" w:cs="Times New Roman"/>
        </w:rPr>
        <w:t xml:space="preserve">   </w:t>
      </w:r>
      <w:r w:rsidRPr="001E79B0">
        <w:rPr>
          <w:rFonts w:ascii="Times New Roman" w:hAnsi="Times New Roman" w:cs="Times New Roman"/>
          <w:rtl/>
        </w:rPr>
        <w:t>الحل</w:t>
      </w:r>
      <w:r w:rsidRPr="001E79B0">
        <w:rPr>
          <w:rFonts w:ascii="Times New Roman" w:hAnsi="Times New Roman" w:cs="Times New Roman"/>
        </w:rPr>
        <w:t xml:space="preserve"> </w:t>
      </w:r>
      <w:r w:rsidRPr="001E79B0">
        <w:rPr>
          <w:rFonts w:ascii="Times New Roman" w:hAnsi="Times New Roman" w:cs="Times New Roman"/>
          <w:rtl/>
        </w:rPr>
        <w:t>الذي</w:t>
      </w:r>
      <w:r w:rsidRPr="001E79B0">
        <w:rPr>
          <w:rFonts w:ascii="Times New Roman" w:hAnsi="Times New Roman" w:cs="Times New Roman"/>
        </w:rPr>
        <w:t xml:space="preserve"> </w:t>
      </w:r>
      <w:r w:rsidRPr="001E79B0">
        <w:rPr>
          <w:rFonts w:ascii="Times New Roman" w:hAnsi="Times New Roman" w:cs="Times New Roman"/>
          <w:rtl/>
        </w:rPr>
        <w:t>أوصى</w:t>
      </w:r>
      <w:r w:rsidRPr="001E79B0">
        <w:rPr>
          <w:rFonts w:ascii="Times New Roman" w:hAnsi="Times New Roman" w:cs="Times New Roman"/>
        </w:rPr>
        <w:t xml:space="preserve"> </w:t>
      </w:r>
      <w:r w:rsidRPr="001E79B0">
        <w:rPr>
          <w:rFonts w:ascii="Times New Roman" w:hAnsi="Times New Roman" w:cs="Times New Roman"/>
          <w:rtl/>
        </w:rPr>
        <w:t>به</w:t>
      </w:r>
      <w:r w:rsidRPr="001E79B0">
        <w:rPr>
          <w:rFonts w:ascii="Times New Roman" w:hAnsi="Times New Roman" w:cs="Times New Roman"/>
        </w:rPr>
        <w:t xml:space="preserve"> </w:t>
      </w:r>
      <w:r w:rsidRPr="001E79B0">
        <w:rPr>
          <w:rFonts w:ascii="Times New Roman" w:hAnsi="Times New Roman" w:cs="Times New Roman"/>
          <w:rtl/>
        </w:rPr>
        <w:t>المشتكي</w:t>
      </w:r>
      <w:r w:rsidRPr="001E79B0">
        <w:rPr>
          <w:rFonts w:ascii="Times New Roman" w:hAnsi="Times New Roman" w:cs="Times New Roman"/>
        </w:rPr>
        <w:t xml:space="preserve"> plaignant</w:t>
      </w:r>
      <w:r w:rsidR="00256E27" w:rsidRPr="001E79B0">
        <w:rPr>
          <w:rFonts w:ascii="Times New Roman" w:hAnsi="Times New Roman" w:cs="Times New Roman"/>
        </w:rPr>
        <w:t xml:space="preserve"> : …</w:t>
      </w:r>
      <w:r w:rsidRPr="001E79B0">
        <w:rPr>
          <w:rFonts w:ascii="Times New Roman" w:hAnsi="Times New Roman" w:cs="Times New Roman"/>
        </w:rPr>
        <w:t>……………………………………………………………………………………………………………………………………………………………………………………….</w:t>
      </w:r>
    </w:p>
    <w:p w14:paraId="0F2572E4"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 xml:space="preserve">Signature du plaignant……………………………………………………………… </w:t>
      </w:r>
      <w:r w:rsidRPr="001E79B0">
        <w:rPr>
          <w:rFonts w:ascii="Times New Roman" w:hAnsi="Times New Roman" w:cs="Times New Roman"/>
          <w:rtl/>
        </w:rPr>
        <w:t>توقيع</w:t>
      </w:r>
      <w:r w:rsidRPr="001E79B0">
        <w:rPr>
          <w:rFonts w:ascii="Times New Roman" w:hAnsi="Times New Roman" w:cs="Times New Roman"/>
        </w:rPr>
        <w:t xml:space="preserve"> </w:t>
      </w:r>
      <w:r w:rsidRPr="001E79B0">
        <w:rPr>
          <w:rFonts w:ascii="Times New Roman" w:hAnsi="Times New Roman" w:cs="Times New Roman"/>
          <w:rtl/>
        </w:rPr>
        <w:t>المشتكي</w:t>
      </w:r>
      <w:r w:rsidRPr="001E79B0">
        <w:rPr>
          <w:rFonts w:ascii="Times New Roman" w:hAnsi="Times New Roman" w:cs="Times New Roman"/>
        </w:rPr>
        <w:t xml:space="preserve"> </w:t>
      </w:r>
    </w:p>
    <w:p w14:paraId="2AB55B56" w14:textId="77777777" w:rsidR="001E79B0" w:rsidRPr="001E79B0" w:rsidRDefault="001E79B0" w:rsidP="001E79B0">
      <w:pPr>
        <w:rPr>
          <w:rFonts w:ascii="Times New Roman" w:hAnsi="Times New Roman" w:cs="Times New Roman"/>
        </w:rPr>
      </w:pPr>
    </w:p>
    <w:p w14:paraId="0A7DC92A" w14:textId="77777777" w:rsidR="001E79B0" w:rsidRPr="001E79B0" w:rsidRDefault="001E79B0" w:rsidP="001E79B0">
      <w:pPr>
        <w:rPr>
          <w:rFonts w:ascii="Times New Roman" w:hAnsi="Times New Roman" w:cs="Times New Roman"/>
          <w:b/>
          <w:bCs/>
          <w:u w:val="single"/>
        </w:rPr>
      </w:pPr>
      <w:r w:rsidRPr="001E79B0">
        <w:rPr>
          <w:rFonts w:ascii="Times New Roman" w:hAnsi="Times New Roman" w:cs="Times New Roman"/>
          <w:b/>
          <w:bCs/>
          <w:u w:val="single"/>
        </w:rPr>
        <w:t xml:space="preserve">Traitement de la Plainte : </w:t>
      </w:r>
      <w:r w:rsidRPr="001E79B0">
        <w:rPr>
          <w:rFonts w:ascii="Times New Roman" w:hAnsi="Times New Roman" w:cs="Times New Roman"/>
          <w:b/>
          <w:bCs/>
        </w:rPr>
        <w:t xml:space="preserve">                                                                           </w:t>
      </w:r>
      <w:proofErr w:type="gramStart"/>
      <w:r w:rsidRPr="001E79B0">
        <w:rPr>
          <w:rFonts w:ascii="Times New Roman" w:hAnsi="Times New Roman" w:cs="Times New Roman"/>
          <w:b/>
          <w:bCs/>
        </w:rPr>
        <w:t xml:space="preserve">   </w:t>
      </w:r>
      <w:r w:rsidRPr="001E79B0">
        <w:rPr>
          <w:rFonts w:ascii="Times New Roman" w:hAnsi="Times New Roman" w:cs="Times New Roman"/>
          <w:b/>
          <w:bCs/>
          <w:u w:val="single"/>
        </w:rPr>
        <w:t>:</w:t>
      </w:r>
      <w:proofErr w:type="gramEnd"/>
      <w:r w:rsidRPr="001E79B0">
        <w:rPr>
          <w:rFonts w:ascii="Times New Roman" w:hAnsi="Times New Roman" w:cs="Times New Roman"/>
          <w:b/>
          <w:bCs/>
          <w:u w:val="single"/>
        </w:rPr>
        <w:t xml:space="preserve">  </w:t>
      </w:r>
      <w:r w:rsidRPr="001E79B0">
        <w:rPr>
          <w:rFonts w:ascii="Times New Roman" w:hAnsi="Times New Roman" w:cs="Times New Roman"/>
          <w:b/>
          <w:bCs/>
          <w:u w:val="single"/>
          <w:rtl/>
        </w:rPr>
        <w:t>التعامل</w:t>
      </w:r>
      <w:r w:rsidRPr="001E79B0">
        <w:rPr>
          <w:rFonts w:ascii="Times New Roman" w:hAnsi="Times New Roman" w:cs="Times New Roman"/>
          <w:b/>
          <w:bCs/>
          <w:u w:val="single"/>
        </w:rPr>
        <w:t xml:space="preserve"> </w:t>
      </w:r>
      <w:r w:rsidRPr="001E79B0">
        <w:rPr>
          <w:rFonts w:ascii="Times New Roman" w:hAnsi="Times New Roman" w:cs="Times New Roman"/>
          <w:b/>
          <w:bCs/>
          <w:u w:val="single"/>
          <w:rtl/>
        </w:rPr>
        <w:t>مع</w:t>
      </w:r>
      <w:r w:rsidRPr="001E79B0">
        <w:rPr>
          <w:rFonts w:ascii="Times New Roman" w:hAnsi="Times New Roman" w:cs="Times New Roman"/>
          <w:b/>
          <w:bCs/>
          <w:u w:val="single"/>
        </w:rPr>
        <w:t xml:space="preserve"> </w:t>
      </w:r>
      <w:r w:rsidRPr="001E79B0">
        <w:rPr>
          <w:rFonts w:ascii="Times New Roman" w:hAnsi="Times New Roman" w:cs="Times New Roman"/>
          <w:b/>
          <w:bCs/>
          <w:u w:val="single"/>
          <w:rtl/>
        </w:rPr>
        <w:t>الشكوى</w:t>
      </w:r>
      <w:r w:rsidRPr="001E79B0">
        <w:rPr>
          <w:rFonts w:ascii="Times New Roman" w:hAnsi="Times New Roman" w:cs="Times New Roman"/>
          <w:b/>
          <w:bCs/>
          <w:u w:val="single"/>
        </w:rPr>
        <w:t xml:space="preserve">     </w:t>
      </w:r>
    </w:p>
    <w:p w14:paraId="169AF859"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 xml:space="preserve">Plainte enregistrée par :                                                                                 </w:t>
      </w:r>
      <w:proofErr w:type="gramStart"/>
      <w:r w:rsidRPr="001E79B0">
        <w:rPr>
          <w:rFonts w:ascii="Times New Roman" w:hAnsi="Times New Roman" w:cs="Times New Roman"/>
        </w:rPr>
        <w:t xml:space="preserve">   :</w:t>
      </w:r>
      <w:proofErr w:type="gramEnd"/>
      <w:r w:rsidRPr="001E79B0">
        <w:rPr>
          <w:rFonts w:ascii="Times New Roman" w:hAnsi="Times New Roman" w:cs="Times New Roman"/>
        </w:rPr>
        <w:t xml:space="preserve"> </w:t>
      </w:r>
      <w:r w:rsidRPr="001E79B0">
        <w:rPr>
          <w:rFonts w:ascii="Times New Roman" w:hAnsi="Times New Roman" w:cs="Times New Roman"/>
          <w:rtl/>
        </w:rPr>
        <w:t>شكوى</w:t>
      </w:r>
      <w:r w:rsidRPr="001E79B0">
        <w:rPr>
          <w:rFonts w:ascii="Times New Roman" w:hAnsi="Times New Roman" w:cs="Times New Roman"/>
        </w:rPr>
        <w:t xml:space="preserve"> </w:t>
      </w:r>
      <w:r w:rsidRPr="001E79B0">
        <w:rPr>
          <w:rFonts w:ascii="Times New Roman" w:hAnsi="Times New Roman" w:cs="Times New Roman"/>
          <w:rtl/>
        </w:rPr>
        <w:t>مسجلة</w:t>
      </w:r>
      <w:r w:rsidRPr="001E79B0">
        <w:rPr>
          <w:rFonts w:ascii="Times New Roman" w:hAnsi="Times New Roman" w:cs="Times New Roman"/>
        </w:rPr>
        <w:t xml:space="preserve"> </w:t>
      </w:r>
      <w:r w:rsidRPr="001E79B0">
        <w:rPr>
          <w:rFonts w:ascii="Times New Roman" w:hAnsi="Times New Roman" w:cs="Times New Roman"/>
          <w:rtl/>
        </w:rPr>
        <w:t>من</w:t>
      </w:r>
      <w:r w:rsidRPr="001E79B0">
        <w:rPr>
          <w:rFonts w:ascii="Times New Roman" w:hAnsi="Times New Roman" w:cs="Times New Roman"/>
        </w:rPr>
        <w:t xml:space="preserve"> </w:t>
      </w:r>
      <w:r w:rsidRPr="001E79B0">
        <w:rPr>
          <w:rFonts w:ascii="Times New Roman" w:hAnsi="Times New Roman" w:cs="Times New Roman"/>
          <w:rtl/>
        </w:rPr>
        <w:t>قبل</w:t>
      </w:r>
      <w:r w:rsidRPr="001E79B0">
        <w:rPr>
          <w:rFonts w:ascii="Times New Roman" w:hAnsi="Times New Roman" w:cs="Times New Roman"/>
        </w:rPr>
        <w:t xml:space="preserve">   ………………………………………………………………………………………………………</w:t>
      </w:r>
    </w:p>
    <w:p w14:paraId="523628A0"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lastRenderedPageBreak/>
        <w:t xml:space="preserve">Plainte validée : oui    </w:t>
      </w:r>
      <w:r w:rsidRPr="001E79B0">
        <w:rPr>
          <w:rFonts w:ascii="Times New Roman" w:hAnsi="Times New Roman" w:cs="Times New Roman"/>
        </w:rPr>
        <w:tab/>
        <w:t xml:space="preserve">non                                                    </w:t>
      </w:r>
      <w:r w:rsidRPr="001E79B0">
        <w:rPr>
          <w:rFonts w:ascii="Times New Roman" w:hAnsi="Times New Roman" w:cs="Times New Roman"/>
          <w:rtl/>
        </w:rPr>
        <w:t>تم</w:t>
      </w:r>
      <w:r w:rsidRPr="001E79B0">
        <w:rPr>
          <w:rFonts w:ascii="Times New Roman" w:hAnsi="Times New Roman" w:cs="Times New Roman"/>
        </w:rPr>
        <w:t xml:space="preserve"> </w:t>
      </w:r>
      <w:r w:rsidRPr="001E79B0">
        <w:rPr>
          <w:rFonts w:ascii="Times New Roman" w:hAnsi="Times New Roman" w:cs="Times New Roman"/>
          <w:rtl/>
        </w:rPr>
        <w:t>التحقق</w:t>
      </w:r>
      <w:r w:rsidRPr="001E79B0">
        <w:rPr>
          <w:rFonts w:ascii="Times New Roman" w:hAnsi="Times New Roman" w:cs="Times New Roman"/>
        </w:rPr>
        <w:t xml:space="preserve"> </w:t>
      </w:r>
      <w:r w:rsidRPr="001E79B0">
        <w:rPr>
          <w:rFonts w:ascii="Times New Roman" w:hAnsi="Times New Roman" w:cs="Times New Roman"/>
          <w:rtl/>
        </w:rPr>
        <w:t>من</w:t>
      </w:r>
      <w:r w:rsidRPr="001E79B0">
        <w:rPr>
          <w:rFonts w:ascii="Times New Roman" w:hAnsi="Times New Roman" w:cs="Times New Roman"/>
        </w:rPr>
        <w:t xml:space="preserve"> </w:t>
      </w:r>
      <w:r w:rsidRPr="001E79B0">
        <w:rPr>
          <w:rFonts w:ascii="Times New Roman" w:hAnsi="Times New Roman" w:cs="Times New Roman"/>
          <w:rtl/>
        </w:rPr>
        <w:t>صحة</w:t>
      </w:r>
      <w:r w:rsidRPr="001E79B0">
        <w:rPr>
          <w:rFonts w:ascii="Times New Roman" w:hAnsi="Times New Roman" w:cs="Times New Roman"/>
        </w:rPr>
        <w:t xml:space="preserve"> </w:t>
      </w:r>
      <w:proofErr w:type="gramStart"/>
      <w:r w:rsidRPr="001E79B0">
        <w:rPr>
          <w:rFonts w:ascii="Times New Roman" w:hAnsi="Times New Roman" w:cs="Times New Roman"/>
          <w:rtl/>
        </w:rPr>
        <w:t>الشكوى</w:t>
      </w:r>
      <w:r w:rsidRPr="001E79B0">
        <w:rPr>
          <w:rFonts w:ascii="Times New Roman" w:hAnsi="Times New Roman" w:cs="Times New Roman"/>
        </w:rPr>
        <w:t>:</w:t>
      </w:r>
      <w:proofErr w:type="gramEnd"/>
      <w:r w:rsidRPr="001E79B0">
        <w:rPr>
          <w:rFonts w:ascii="Times New Roman" w:hAnsi="Times New Roman" w:cs="Times New Roman"/>
        </w:rPr>
        <w:t xml:space="preserve">  </w:t>
      </w:r>
      <w:proofErr w:type="gramStart"/>
      <w:r w:rsidRPr="001E79B0">
        <w:rPr>
          <w:rFonts w:ascii="Times New Roman" w:hAnsi="Times New Roman" w:cs="Times New Roman"/>
          <w:rtl/>
        </w:rPr>
        <w:t>نعم</w:t>
      </w:r>
      <w:r w:rsidRPr="001E79B0">
        <w:rPr>
          <w:rFonts w:ascii="Times New Roman" w:hAnsi="Times New Roman" w:cs="Times New Roman"/>
        </w:rPr>
        <w:t xml:space="preserve">  </w:t>
      </w:r>
      <w:r w:rsidRPr="001E79B0">
        <w:rPr>
          <w:rFonts w:ascii="Times New Roman" w:hAnsi="Times New Roman" w:cs="Times New Roman"/>
          <w:rtl/>
        </w:rPr>
        <w:t>لا</w:t>
      </w:r>
      <w:proofErr w:type="gramEnd"/>
    </w:p>
    <w:p w14:paraId="02C1681B" w14:textId="136E5339" w:rsidR="001E79B0" w:rsidRPr="001E79B0" w:rsidRDefault="001E79B0" w:rsidP="001E79B0">
      <w:pPr>
        <w:rPr>
          <w:rFonts w:ascii="Times New Roman" w:hAnsi="Times New Roman" w:cs="Times New Roman"/>
        </w:rPr>
      </w:pPr>
      <w:r w:rsidRPr="001E79B0">
        <w:rPr>
          <w:rFonts w:ascii="Times New Roman" w:hAnsi="Times New Roman" w:cs="Times New Roman"/>
        </w:rPr>
        <w:t xml:space="preserve">Commentaires :                                                                                                           </w:t>
      </w:r>
      <w:proofErr w:type="gramStart"/>
      <w:r w:rsidRPr="001E79B0">
        <w:rPr>
          <w:rFonts w:ascii="Times New Roman" w:hAnsi="Times New Roman" w:cs="Times New Roman"/>
        </w:rPr>
        <w:t xml:space="preserve"> </w:t>
      </w:r>
      <w:r w:rsidR="0078591D" w:rsidRPr="001E79B0">
        <w:rPr>
          <w:rFonts w:ascii="Times New Roman" w:hAnsi="Times New Roman" w:cs="Times New Roman"/>
        </w:rPr>
        <w:t xml:space="preserve">  :</w:t>
      </w:r>
      <w:proofErr w:type="gramEnd"/>
      <w:r w:rsidRPr="001E79B0">
        <w:rPr>
          <w:rFonts w:ascii="Times New Roman" w:hAnsi="Times New Roman" w:cs="Times New Roman"/>
        </w:rPr>
        <w:t xml:space="preserve"> </w:t>
      </w:r>
      <w:r w:rsidRPr="001E79B0">
        <w:rPr>
          <w:rFonts w:ascii="Times New Roman" w:hAnsi="Times New Roman" w:cs="Times New Roman"/>
          <w:rtl/>
        </w:rPr>
        <w:t>تعليقات</w:t>
      </w:r>
      <w:r w:rsidRPr="001E79B0">
        <w:rPr>
          <w:rFonts w:ascii="Times New Roman" w:hAnsi="Times New Roman" w:cs="Times New Roman"/>
        </w:rPr>
        <w:t xml:space="preserve">                                                                                                                   ……………………………………………………………………………………………………………………………………………………………………………………………………</w:t>
      </w:r>
    </w:p>
    <w:p w14:paraId="50C38F73"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w:t>
      </w:r>
    </w:p>
    <w:p w14:paraId="79631F18" w14:textId="2B0DF00B" w:rsidR="001E79B0" w:rsidRPr="001E79B0" w:rsidRDefault="001E79B0" w:rsidP="001E79B0">
      <w:pPr>
        <w:rPr>
          <w:rFonts w:ascii="Times New Roman" w:hAnsi="Times New Roman" w:cs="Times New Roman"/>
        </w:rPr>
      </w:pPr>
      <w:r w:rsidRPr="001E79B0">
        <w:rPr>
          <w:rFonts w:ascii="Times New Roman" w:hAnsi="Times New Roman" w:cs="Times New Roman"/>
          <w:b/>
          <w:bCs/>
        </w:rPr>
        <w:t xml:space="preserve">Solutions                                                                                                            </w:t>
      </w:r>
      <w:proofErr w:type="gramStart"/>
      <w:r w:rsidRPr="001E79B0">
        <w:rPr>
          <w:rFonts w:ascii="Times New Roman" w:hAnsi="Times New Roman" w:cs="Times New Roman"/>
          <w:b/>
          <w:bCs/>
        </w:rPr>
        <w:t xml:space="preserve"> </w:t>
      </w:r>
      <w:r w:rsidR="00256E27" w:rsidRPr="001E79B0">
        <w:rPr>
          <w:rFonts w:ascii="Times New Roman" w:hAnsi="Times New Roman" w:cs="Times New Roman"/>
          <w:b/>
          <w:bCs/>
        </w:rPr>
        <w:t xml:space="preserve">  :</w:t>
      </w:r>
      <w:proofErr w:type="gramEnd"/>
      <w:r w:rsidRPr="001E79B0">
        <w:rPr>
          <w:rFonts w:ascii="Times New Roman" w:hAnsi="Times New Roman" w:cs="Times New Roman"/>
          <w:b/>
          <w:bCs/>
        </w:rPr>
        <w:t xml:space="preserve"> </w:t>
      </w:r>
      <w:r w:rsidRPr="001E79B0">
        <w:rPr>
          <w:rFonts w:ascii="Times New Roman" w:hAnsi="Times New Roman" w:cs="Times New Roman"/>
          <w:b/>
          <w:bCs/>
          <w:rtl/>
        </w:rPr>
        <w:t>الحلول</w:t>
      </w:r>
      <w:r w:rsidRPr="001E79B0">
        <w:rPr>
          <w:rFonts w:ascii="Times New Roman" w:hAnsi="Times New Roman" w:cs="Times New Roman"/>
          <w:b/>
          <w:bCs/>
        </w:rPr>
        <w:t xml:space="preserve"> </w:t>
      </w:r>
      <w:r w:rsidRPr="001E79B0">
        <w:rPr>
          <w:rFonts w:ascii="Times New Roman" w:hAnsi="Times New Roman" w:cs="Times New Roman"/>
          <w:b/>
          <w:bCs/>
          <w:rtl/>
        </w:rPr>
        <w:t>المقترحة</w:t>
      </w:r>
      <w:r w:rsidRPr="001E79B0">
        <w:rPr>
          <w:rFonts w:ascii="Times New Roman" w:hAnsi="Times New Roman" w:cs="Times New Roman"/>
          <w:b/>
          <w:bCs/>
        </w:rPr>
        <w:t xml:space="preserve"> proposées : …</w:t>
      </w:r>
      <w:r w:rsidRPr="001E79B0">
        <w:rPr>
          <w:rFonts w:ascii="Times New Roman" w:hAnsi="Times New Roman" w:cs="Times New Roman"/>
        </w:rPr>
        <w:t>……………………………………………………………………………………………………………………………………………………………………………………………...</w:t>
      </w:r>
    </w:p>
    <w:p w14:paraId="6AACD746" w14:textId="3D8F205F" w:rsidR="001E79B0" w:rsidRPr="001E79B0" w:rsidRDefault="001E79B0" w:rsidP="001E79B0">
      <w:pPr>
        <w:rPr>
          <w:rFonts w:ascii="Times New Roman" w:hAnsi="Times New Roman" w:cs="Times New Roman"/>
        </w:rPr>
      </w:pPr>
      <w:r w:rsidRPr="001E79B0">
        <w:rPr>
          <w:rFonts w:ascii="Times New Roman" w:hAnsi="Times New Roman" w:cs="Times New Roman"/>
        </w:rPr>
        <w:t xml:space="preserve">Responsable de                                                                                                     </w:t>
      </w:r>
      <w:r w:rsidRPr="001E79B0">
        <w:rPr>
          <w:rFonts w:ascii="Times New Roman" w:hAnsi="Times New Roman" w:cs="Times New Roman"/>
          <w:rtl/>
        </w:rPr>
        <w:t>المسؤول</w:t>
      </w:r>
      <w:r w:rsidRPr="001E79B0">
        <w:rPr>
          <w:rFonts w:ascii="Times New Roman" w:hAnsi="Times New Roman" w:cs="Times New Roman"/>
        </w:rPr>
        <w:t xml:space="preserve"> </w:t>
      </w:r>
      <w:r w:rsidRPr="001E79B0">
        <w:rPr>
          <w:rFonts w:ascii="Times New Roman" w:hAnsi="Times New Roman" w:cs="Times New Roman"/>
          <w:rtl/>
        </w:rPr>
        <w:t>عن</w:t>
      </w:r>
      <w:r w:rsidRPr="001E79B0">
        <w:rPr>
          <w:rFonts w:ascii="Times New Roman" w:hAnsi="Times New Roman" w:cs="Times New Roman"/>
        </w:rPr>
        <w:t xml:space="preserve"> </w:t>
      </w:r>
      <w:r w:rsidRPr="001E79B0">
        <w:rPr>
          <w:rFonts w:ascii="Times New Roman" w:hAnsi="Times New Roman" w:cs="Times New Roman"/>
          <w:rtl/>
        </w:rPr>
        <w:t>العملية</w:t>
      </w:r>
      <w:r w:rsidRPr="001E79B0">
        <w:rPr>
          <w:rFonts w:ascii="Times New Roman" w:hAnsi="Times New Roman" w:cs="Times New Roman"/>
        </w:rPr>
        <w:t xml:space="preserve"> l’action……………………………………………………………………………………</w:t>
      </w:r>
      <w:r w:rsidR="00256E27" w:rsidRPr="001E79B0">
        <w:rPr>
          <w:rFonts w:ascii="Times New Roman" w:hAnsi="Times New Roman" w:cs="Times New Roman"/>
        </w:rPr>
        <w:t>……</w:t>
      </w:r>
      <w:r w:rsidRPr="001E79B0">
        <w:rPr>
          <w:rFonts w:ascii="Times New Roman" w:hAnsi="Times New Roman" w:cs="Times New Roman"/>
        </w:rPr>
        <w:t>.</w:t>
      </w:r>
    </w:p>
    <w:p w14:paraId="03CB8681"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Date : …………………………….                                              …</w:t>
      </w:r>
      <w:proofErr w:type="gramStart"/>
      <w:r w:rsidRPr="001E79B0">
        <w:rPr>
          <w:rFonts w:ascii="Times New Roman" w:hAnsi="Times New Roman" w:cs="Times New Roman"/>
        </w:rPr>
        <w:t>…….</w:t>
      </w:r>
      <w:proofErr w:type="gramEnd"/>
      <w:r w:rsidRPr="001E79B0">
        <w:rPr>
          <w:rFonts w:ascii="Times New Roman" w:hAnsi="Times New Roman" w:cs="Times New Roman"/>
        </w:rPr>
        <w:t xml:space="preserve">……………... :  </w:t>
      </w:r>
      <w:r w:rsidRPr="001E79B0">
        <w:rPr>
          <w:rFonts w:ascii="Times New Roman" w:hAnsi="Times New Roman" w:cs="Times New Roman"/>
          <w:rtl/>
        </w:rPr>
        <w:t>التاريخ</w:t>
      </w:r>
    </w:p>
    <w:p w14:paraId="31F3AFD2"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Signature : ……………………….                                              ………………………</w:t>
      </w:r>
      <w:proofErr w:type="gramStart"/>
      <w:r w:rsidRPr="001E79B0">
        <w:rPr>
          <w:rFonts w:ascii="Times New Roman" w:hAnsi="Times New Roman" w:cs="Times New Roman"/>
        </w:rPr>
        <w:t>...:</w:t>
      </w:r>
      <w:proofErr w:type="gramEnd"/>
      <w:r w:rsidRPr="001E79B0">
        <w:rPr>
          <w:rFonts w:ascii="Times New Roman" w:hAnsi="Times New Roman" w:cs="Times New Roman"/>
        </w:rPr>
        <w:t xml:space="preserve"> </w:t>
      </w:r>
      <w:r w:rsidRPr="001E79B0">
        <w:rPr>
          <w:rFonts w:ascii="Times New Roman" w:hAnsi="Times New Roman" w:cs="Times New Roman"/>
          <w:rtl/>
        </w:rPr>
        <w:t>التوقيع</w:t>
      </w:r>
    </w:p>
    <w:p w14:paraId="6CACE487" w14:textId="77777777" w:rsidR="001E79B0" w:rsidRPr="001E79B0" w:rsidRDefault="001E79B0" w:rsidP="001E79B0">
      <w:pPr>
        <w:rPr>
          <w:rFonts w:ascii="Times New Roman" w:hAnsi="Times New Roman" w:cs="Times New Roman"/>
        </w:rPr>
      </w:pPr>
    </w:p>
    <w:p w14:paraId="3FC7F5B2" w14:textId="77777777" w:rsidR="001E79B0" w:rsidRPr="001E79B0" w:rsidRDefault="001E79B0" w:rsidP="001E79B0">
      <w:pPr>
        <w:rPr>
          <w:rFonts w:ascii="Times New Roman" w:hAnsi="Times New Roman" w:cs="Times New Roman"/>
        </w:rPr>
      </w:pPr>
      <w:r w:rsidRPr="001E79B0">
        <w:rPr>
          <w:rFonts w:ascii="Times New Roman" w:hAnsi="Times New Roman" w:cs="Times New Roman"/>
          <w:b/>
          <w:bCs/>
        </w:rPr>
        <w:t>Solution retenue</w:t>
      </w:r>
      <w:r w:rsidRPr="001E79B0">
        <w:rPr>
          <w:rFonts w:ascii="Times New Roman" w:hAnsi="Times New Roman" w:cs="Times New Roman"/>
        </w:rPr>
        <w:t xml:space="preserve">……………………………………………………………… : </w:t>
      </w:r>
      <w:r w:rsidRPr="001E79B0">
        <w:rPr>
          <w:rFonts w:ascii="Times New Roman" w:hAnsi="Times New Roman" w:cs="Times New Roman"/>
          <w:rtl/>
        </w:rPr>
        <w:t>مقترح</w:t>
      </w:r>
      <w:r w:rsidRPr="001E79B0">
        <w:rPr>
          <w:rFonts w:ascii="Times New Roman" w:hAnsi="Times New Roman" w:cs="Times New Roman"/>
        </w:rPr>
        <w:t xml:space="preserve"> </w:t>
      </w:r>
      <w:r w:rsidRPr="001E79B0">
        <w:rPr>
          <w:rFonts w:ascii="Times New Roman" w:hAnsi="Times New Roman" w:cs="Times New Roman"/>
          <w:rtl/>
        </w:rPr>
        <w:t>الحل</w:t>
      </w:r>
      <w:r w:rsidRPr="001E79B0">
        <w:rPr>
          <w:rFonts w:ascii="Times New Roman" w:hAnsi="Times New Roman" w:cs="Times New Roman"/>
        </w:rPr>
        <w:t xml:space="preserve"> </w:t>
      </w:r>
      <w:r w:rsidRPr="001E79B0">
        <w:rPr>
          <w:rFonts w:ascii="Times New Roman" w:hAnsi="Times New Roman" w:cs="Times New Roman"/>
          <w:rtl/>
        </w:rPr>
        <w:t>الموثق</w:t>
      </w:r>
    </w:p>
    <w:p w14:paraId="752981CE"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Date de résolution……………………………………………………………</w:t>
      </w:r>
      <w:proofErr w:type="gramStart"/>
      <w:r w:rsidRPr="001E79B0">
        <w:rPr>
          <w:rFonts w:ascii="Times New Roman" w:hAnsi="Times New Roman" w:cs="Times New Roman"/>
        </w:rPr>
        <w:t>…….</w:t>
      </w:r>
      <w:proofErr w:type="gramEnd"/>
      <w:r w:rsidRPr="001E79B0">
        <w:rPr>
          <w:rFonts w:ascii="Times New Roman" w:hAnsi="Times New Roman" w:cs="Times New Roman"/>
        </w:rPr>
        <w:t> :</w:t>
      </w:r>
      <w:r w:rsidRPr="001E79B0">
        <w:rPr>
          <w:rFonts w:ascii="Times New Roman" w:hAnsi="Times New Roman" w:cs="Times New Roman" w:hint="cs"/>
          <w:rtl/>
        </w:rPr>
        <w:t xml:space="preserve"> تاري</w:t>
      </w:r>
      <w:r w:rsidRPr="001E79B0">
        <w:rPr>
          <w:rFonts w:ascii="Times New Roman" w:hAnsi="Times New Roman" w:cs="Times New Roman" w:hint="eastAsia"/>
          <w:rtl/>
        </w:rPr>
        <w:t>خ</w:t>
      </w:r>
      <w:r w:rsidRPr="001E79B0">
        <w:rPr>
          <w:rFonts w:ascii="Times New Roman" w:hAnsi="Times New Roman" w:cs="Times New Roman"/>
        </w:rPr>
        <w:t xml:space="preserve"> </w:t>
      </w:r>
      <w:r w:rsidRPr="001E79B0">
        <w:rPr>
          <w:rFonts w:ascii="Times New Roman" w:hAnsi="Times New Roman" w:cs="Times New Roman"/>
          <w:rtl/>
        </w:rPr>
        <w:t>القرار</w:t>
      </w:r>
    </w:p>
    <w:p w14:paraId="5465BB5D"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t xml:space="preserve">Date d’acceptation …………………………………………………………… …… : </w:t>
      </w:r>
      <w:r w:rsidRPr="001E79B0">
        <w:rPr>
          <w:rFonts w:ascii="Times New Roman" w:hAnsi="Times New Roman" w:cs="Times New Roman"/>
          <w:rtl/>
        </w:rPr>
        <w:t>تاريخ</w:t>
      </w:r>
      <w:r w:rsidRPr="001E79B0">
        <w:rPr>
          <w:rFonts w:ascii="Times New Roman" w:hAnsi="Times New Roman" w:cs="Times New Roman"/>
        </w:rPr>
        <w:t xml:space="preserve"> </w:t>
      </w:r>
      <w:r w:rsidRPr="001E79B0">
        <w:rPr>
          <w:rFonts w:ascii="Times New Roman" w:hAnsi="Times New Roman" w:cs="Times New Roman"/>
          <w:rtl/>
        </w:rPr>
        <w:t>القبول</w:t>
      </w:r>
    </w:p>
    <w:p w14:paraId="5DD1BE9E" w14:textId="77777777" w:rsidR="001E79B0" w:rsidRPr="001E79B0" w:rsidRDefault="001E79B0" w:rsidP="001E79B0">
      <w:pPr>
        <w:rPr>
          <w:rFonts w:ascii="Times New Roman" w:hAnsi="Times New Roman" w:cs="Times New Roman"/>
        </w:rPr>
      </w:pPr>
    </w:p>
    <w:p w14:paraId="528A9973" w14:textId="77777777" w:rsidR="001E79B0" w:rsidRPr="001E79B0" w:rsidRDefault="001E79B0" w:rsidP="001E79B0">
      <w:pPr>
        <w:rPr>
          <w:rFonts w:ascii="Times New Roman" w:hAnsi="Times New Roman" w:cs="Times New Roman"/>
        </w:rPr>
      </w:pPr>
    </w:p>
    <w:p w14:paraId="2A2DB9C1" w14:textId="77777777" w:rsidR="001E79B0" w:rsidRPr="001E79B0" w:rsidRDefault="001E79B0" w:rsidP="001E79B0">
      <w:pPr>
        <w:rPr>
          <w:rFonts w:ascii="Times New Roman" w:hAnsi="Times New Roman" w:cs="Times New Roman"/>
        </w:rPr>
      </w:pPr>
    </w:p>
    <w:p w14:paraId="373BE6F3" w14:textId="77777777" w:rsidR="001E79B0" w:rsidRPr="001E79B0" w:rsidRDefault="001E79B0" w:rsidP="001E79B0">
      <w:pPr>
        <w:rPr>
          <w:rFonts w:ascii="Times New Roman" w:hAnsi="Times New Roman" w:cs="Times New Roman"/>
        </w:rPr>
      </w:pPr>
    </w:p>
    <w:p w14:paraId="1017B6D9" w14:textId="77777777" w:rsidR="001E79B0" w:rsidRPr="001E79B0" w:rsidRDefault="001E79B0" w:rsidP="001E79B0">
      <w:pPr>
        <w:rPr>
          <w:rFonts w:ascii="Times New Roman" w:hAnsi="Times New Roman" w:cs="Times New Roman"/>
        </w:rPr>
      </w:pPr>
    </w:p>
    <w:p w14:paraId="78CE49A4" w14:textId="77777777" w:rsidR="001E79B0" w:rsidRPr="001E79B0" w:rsidRDefault="001E79B0" w:rsidP="001E79B0">
      <w:pPr>
        <w:rPr>
          <w:rFonts w:ascii="Times New Roman" w:hAnsi="Times New Roman" w:cs="Times New Roman"/>
        </w:rPr>
      </w:pPr>
    </w:p>
    <w:p w14:paraId="1CEC1C3B" w14:textId="77777777" w:rsidR="001E79B0" w:rsidRPr="001E79B0" w:rsidRDefault="001E79B0" w:rsidP="001E79B0">
      <w:pPr>
        <w:rPr>
          <w:rFonts w:ascii="Times New Roman" w:hAnsi="Times New Roman" w:cs="Times New Roman"/>
        </w:rPr>
      </w:pPr>
    </w:p>
    <w:p w14:paraId="2903BC75" w14:textId="77777777" w:rsidR="001E79B0" w:rsidRPr="001E79B0" w:rsidRDefault="001E79B0" w:rsidP="001E79B0">
      <w:pPr>
        <w:rPr>
          <w:rFonts w:ascii="Times New Roman" w:hAnsi="Times New Roman" w:cs="Times New Roman"/>
        </w:rPr>
      </w:pPr>
      <w:r w:rsidRPr="001E79B0">
        <w:rPr>
          <w:rFonts w:ascii="Times New Roman" w:hAnsi="Times New Roman" w:cs="Times New Roman"/>
        </w:rPr>
        <w:br w:type="page"/>
      </w:r>
    </w:p>
    <w:p w14:paraId="2C7CFC66" w14:textId="60EE12A0" w:rsidR="00AB3128" w:rsidRPr="005F6CC3" w:rsidRDefault="009D72C2" w:rsidP="005F6CC3">
      <w:pPr>
        <w:pStyle w:val="Heading1"/>
        <w:keepLines w:val="0"/>
        <w:spacing w:before="240" w:after="60" w:line="240" w:lineRule="auto"/>
        <w:rPr>
          <w:rFonts w:ascii="Times New Roman" w:eastAsia="Times New Roman" w:hAnsi="Times New Roman" w:cs="Times New Roman"/>
          <w:b/>
          <w:bCs/>
          <w:color w:val="auto"/>
          <w:kern w:val="32"/>
          <w:sz w:val="24"/>
          <w:szCs w:val="24"/>
          <w14:ligatures w14:val="none"/>
        </w:rPr>
      </w:pPr>
      <w:bookmarkStart w:id="29" w:name="_Toc228968251"/>
      <w:r w:rsidRPr="005F6CC3">
        <w:rPr>
          <w:rFonts w:ascii="Times New Roman" w:eastAsia="Times New Roman" w:hAnsi="Times New Roman" w:cs="Times New Roman"/>
          <w:b/>
          <w:bCs/>
          <w:color w:val="auto"/>
          <w:kern w:val="32"/>
          <w:sz w:val="24"/>
          <w:szCs w:val="24"/>
          <w14:ligatures w14:val="none"/>
        </w:rPr>
        <w:lastRenderedPageBreak/>
        <w:t xml:space="preserve">Annexe </w:t>
      </w:r>
      <w:proofErr w:type="gramStart"/>
      <w:r w:rsidRPr="005F6CC3">
        <w:rPr>
          <w:rFonts w:ascii="Times New Roman" w:eastAsia="Times New Roman" w:hAnsi="Times New Roman" w:cs="Times New Roman"/>
          <w:b/>
          <w:bCs/>
          <w:color w:val="auto"/>
          <w:kern w:val="32"/>
          <w:sz w:val="24"/>
          <w:szCs w:val="24"/>
          <w14:ligatures w14:val="none"/>
        </w:rPr>
        <w:t>2:</w:t>
      </w:r>
      <w:proofErr w:type="gramEnd"/>
      <w:r w:rsidRPr="005F6CC3">
        <w:rPr>
          <w:rFonts w:ascii="Times New Roman" w:eastAsia="Times New Roman" w:hAnsi="Times New Roman" w:cs="Times New Roman"/>
          <w:b/>
          <w:bCs/>
          <w:color w:val="auto"/>
          <w:kern w:val="32"/>
          <w:sz w:val="24"/>
          <w:szCs w:val="24"/>
          <w14:ligatures w14:val="none"/>
        </w:rPr>
        <w:t xml:space="preserve"> Fiche d’accord</w:t>
      </w:r>
      <w:bookmarkEnd w:id="29"/>
    </w:p>
    <w:p w14:paraId="42BB7C82" w14:textId="77777777" w:rsidR="005F6CC3" w:rsidRDefault="005F6CC3" w:rsidP="00AB3128">
      <w:pPr>
        <w:rPr>
          <w:rFonts w:ascii="Times New Roman" w:hAnsi="Times New Roman" w:cs="Times New Roman"/>
          <w:b/>
          <w:bCs/>
          <w:i/>
        </w:rPr>
      </w:pPr>
      <w:bookmarkStart w:id="30" w:name="_Toc25169958"/>
    </w:p>
    <w:p w14:paraId="76D047FC" w14:textId="46082D37" w:rsidR="00AB3128" w:rsidRPr="00AB3128" w:rsidRDefault="00AB3128" w:rsidP="00AB3128">
      <w:pPr>
        <w:rPr>
          <w:rFonts w:ascii="Times New Roman" w:hAnsi="Times New Roman" w:cs="Times New Roman"/>
          <w:i/>
        </w:rPr>
      </w:pPr>
      <w:r w:rsidRPr="00AB3128">
        <w:rPr>
          <w:rFonts w:ascii="Times New Roman" w:hAnsi="Times New Roman" w:cs="Times New Roman"/>
          <w:b/>
          <w:bCs/>
          <w:i/>
        </w:rPr>
        <w:t>Fiche d’accord</w:t>
      </w:r>
      <w:bookmarkEnd w:id="30"/>
      <w:r w:rsidRPr="00AB3128">
        <w:rPr>
          <w:rFonts w:ascii="Times New Roman" w:hAnsi="Times New Roman" w:cs="Times New Roman"/>
          <w:b/>
          <w:bCs/>
          <w:i/>
        </w:rPr>
        <w:t xml:space="preserve">                                                                                      </w:t>
      </w:r>
      <w:r w:rsidRPr="00AB3128">
        <w:rPr>
          <w:rFonts w:ascii="Times New Roman" w:hAnsi="Times New Roman" w:cs="Times New Roman"/>
          <w:b/>
          <w:bCs/>
          <w:iCs/>
          <w:rtl/>
        </w:rPr>
        <w:t>وثيقة الوفاق</w:t>
      </w:r>
      <w:r w:rsidRPr="00AB3128">
        <w:rPr>
          <w:rFonts w:ascii="Times New Roman" w:hAnsi="Times New Roman" w:cs="Times New Roman"/>
          <w:i/>
        </w:rPr>
        <w:t xml:space="preserve">            </w:t>
      </w:r>
    </w:p>
    <w:tbl>
      <w:tblPr>
        <w:tblW w:w="5451"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9"/>
        <w:gridCol w:w="4534"/>
      </w:tblGrid>
      <w:tr w:rsidR="00AB3128" w:rsidRPr="00AB3128" w14:paraId="376F63DA" w14:textId="77777777" w:rsidTr="00934ECB">
        <w:tc>
          <w:tcPr>
            <w:tcW w:w="2776" w:type="pct"/>
            <w:vAlign w:val="center"/>
          </w:tcPr>
          <w:p w14:paraId="2F667EB7" w14:textId="77777777" w:rsidR="00AB3128" w:rsidRPr="00AB3128" w:rsidRDefault="00AB3128" w:rsidP="00AB3128">
            <w:pPr>
              <w:rPr>
                <w:rFonts w:ascii="Times New Roman" w:hAnsi="Times New Roman" w:cs="Times New Roman"/>
                <w:lang w:val="en-US"/>
              </w:rPr>
            </w:pPr>
            <w:r w:rsidRPr="00AB3128">
              <w:rPr>
                <w:rFonts w:ascii="Times New Roman" w:hAnsi="Times New Roman" w:cs="Times New Roman"/>
                <w:lang w:val="en-US"/>
              </w:rPr>
              <w:t xml:space="preserve">Dossier N°                                         </w:t>
            </w:r>
            <w:r w:rsidRPr="00AB3128">
              <w:rPr>
                <w:rFonts w:ascii="Times New Roman" w:hAnsi="Times New Roman" w:cs="Times New Roman"/>
                <w:rtl/>
              </w:rPr>
              <w:t>رقم</w:t>
            </w:r>
            <w:r w:rsidRPr="00AB3128">
              <w:rPr>
                <w:rFonts w:ascii="Times New Roman" w:hAnsi="Times New Roman" w:cs="Times New Roman"/>
                <w:lang w:val="en-US"/>
              </w:rPr>
              <w:t xml:space="preserve"> </w:t>
            </w:r>
            <w:r w:rsidRPr="00AB3128">
              <w:rPr>
                <w:rFonts w:ascii="Times New Roman" w:hAnsi="Times New Roman" w:cs="Times New Roman"/>
                <w:rtl/>
              </w:rPr>
              <w:t>الملف</w:t>
            </w:r>
          </w:p>
          <w:p w14:paraId="0A18092D" w14:textId="77777777" w:rsidR="00AB3128" w:rsidRPr="00AB3128" w:rsidRDefault="00AB3128" w:rsidP="00AB3128">
            <w:pPr>
              <w:rPr>
                <w:rFonts w:ascii="Times New Roman" w:hAnsi="Times New Roman" w:cs="Times New Roman"/>
                <w:lang w:val="en-US"/>
              </w:rPr>
            </w:pPr>
          </w:p>
        </w:tc>
        <w:tc>
          <w:tcPr>
            <w:tcW w:w="2224" w:type="pct"/>
            <w:vAlign w:val="center"/>
          </w:tcPr>
          <w:p w14:paraId="5724BCE4" w14:textId="77777777" w:rsidR="00AB3128" w:rsidRPr="00AB3128" w:rsidRDefault="00AB3128" w:rsidP="00AB3128">
            <w:pPr>
              <w:rPr>
                <w:rFonts w:ascii="Times New Roman" w:hAnsi="Times New Roman" w:cs="Times New Roman"/>
                <w:lang w:val="en-US"/>
              </w:rPr>
            </w:pPr>
          </w:p>
        </w:tc>
      </w:tr>
      <w:tr w:rsidR="00AB3128" w:rsidRPr="00AB3128" w14:paraId="2FA09AD9" w14:textId="77777777" w:rsidTr="00934ECB">
        <w:tc>
          <w:tcPr>
            <w:tcW w:w="2776" w:type="pct"/>
            <w:vAlign w:val="center"/>
          </w:tcPr>
          <w:p w14:paraId="475660AF"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 xml:space="preserve">Nom du plaignant                           </w:t>
            </w:r>
            <w:r w:rsidRPr="00AB3128">
              <w:rPr>
                <w:rFonts w:ascii="Times New Roman" w:hAnsi="Times New Roman" w:cs="Times New Roman"/>
                <w:rtl/>
              </w:rPr>
              <w:t>اسم</w:t>
            </w:r>
            <w:r w:rsidRPr="00AB3128">
              <w:rPr>
                <w:rFonts w:ascii="Times New Roman" w:hAnsi="Times New Roman" w:cs="Times New Roman"/>
              </w:rPr>
              <w:t xml:space="preserve"> </w:t>
            </w:r>
            <w:r w:rsidRPr="00AB3128">
              <w:rPr>
                <w:rFonts w:ascii="Times New Roman" w:hAnsi="Times New Roman" w:cs="Times New Roman"/>
                <w:rtl/>
              </w:rPr>
              <w:t>المشتكي</w:t>
            </w:r>
          </w:p>
        </w:tc>
        <w:tc>
          <w:tcPr>
            <w:tcW w:w="2224" w:type="pct"/>
            <w:vAlign w:val="center"/>
          </w:tcPr>
          <w:p w14:paraId="57C80625" w14:textId="77777777" w:rsidR="00AB3128" w:rsidRPr="00AB3128" w:rsidRDefault="00AB3128" w:rsidP="00AB3128">
            <w:pPr>
              <w:rPr>
                <w:rFonts w:ascii="Times New Roman" w:hAnsi="Times New Roman" w:cs="Times New Roman"/>
              </w:rPr>
            </w:pPr>
          </w:p>
        </w:tc>
      </w:tr>
      <w:tr w:rsidR="00AB3128" w:rsidRPr="00AB3128" w14:paraId="48D4007C" w14:textId="77777777" w:rsidTr="00934ECB">
        <w:tc>
          <w:tcPr>
            <w:tcW w:w="2776" w:type="pct"/>
            <w:vAlign w:val="center"/>
          </w:tcPr>
          <w:p w14:paraId="3F6155C4"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 xml:space="preserve">Objet de la plainte                     </w:t>
            </w:r>
            <w:r w:rsidRPr="00AB3128">
              <w:rPr>
                <w:rFonts w:ascii="Times New Roman" w:hAnsi="Times New Roman" w:cs="Times New Roman"/>
                <w:rtl/>
              </w:rPr>
              <w:t>موضوع</w:t>
            </w:r>
            <w:r w:rsidRPr="00AB3128">
              <w:rPr>
                <w:rFonts w:ascii="Times New Roman" w:hAnsi="Times New Roman" w:cs="Times New Roman"/>
              </w:rPr>
              <w:t xml:space="preserve"> </w:t>
            </w:r>
            <w:r w:rsidRPr="00AB3128">
              <w:rPr>
                <w:rFonts w:ascii="Times New Roman" w:hAnsi="Times New Roman" w:cs="Times New Roman"/>
                <w:rtl/>
              </w:rPr>
              <w:t>الشكوى</w:t>
            </w:r>
          </w:p>
        </w:tc>
        <w:tc>
          <w:tcPr>
            <w:tcW w:w="2224" w:type="pct"/>
            <w:vAlign w:val="center"/>
          </w:tcPr>
          <w:p w14:paraId="14241F5D" w14:textId="77777777" w:rsidR="00AB3128" w:rsidRPr="00AB3128" w:rsidRDefault="00AB3128" w:rsidP="00AB3128">
            <w:pPr>
              <w:rPr>
                <w:rFonts w:ascii="Times New Roman" w:hAnsi="Times New Roman" w:cs="Times New Roman"/>
              </w:rPr>
            </w:pPr>
          </w:p>
        </w:tc>
      </w:tr>
      <w:tr w:rsidR="00AB3128" w:rsidRPr="00AB3128" w14:paraId="18BEB38C" w14:textId="77777777" w:rsidTr="00934ECB">
        <w:tc>
          <w:tcPr>
            <w:tcW w:w="2776" w:type="pct"/>
            <w:vAlign w:val="center"/>
          </w:tcPr>
          <w:p w14:paraId="08237CC0"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Instance ayant aidé à la résolution de la plainte</w:t>
            </w:r>
          </w:p>
          <w:p w14:paraId="54759436" w14:textId="77777777" w:rsidR="00AB3128" w:rsidRPr="00AB3128" w:rsidRDefault="00AB3128" w:rsidP="00AB3128">
            <w:pPr>
              <w:rPr>
                <w:rFonts w:ascii="Times New Roman" w:hAnsi="Times New Roman" w:cs="Times New Roman"/>
              </w:rPr>
            </w:pPr>
            <w:r w:rsidRPr="00AB3128">
              <w:rPr>
                <w:rFonts w:ascii="Times New Roman" w:hAnsi="Times New Roman" w:cs="Times New Roman"/>
                <w:rtl/>
              </w:rPr>
              <w:t>الهيئة</w:t>
            </w:r>
            <w:r w:rsidRPr="00AB3128">
              <w:rPr>
                <w:rFonts w:ascii="Times New Roman" w:hAnsi="Times New Roman" w:cs="Times New Roman"/>
              </w:rPr>
              <w:t xml:space="preserve"> </w:t>
            </w:r>
            <w:r w:rsidRPr="00AB3128">
              <w:rPr>
                <w:rFonts w:ascii="Times New Roman" w:hAnsi="Times New Roman" w:cs="Times New Roman"/>
                <w:rtl/>
              </w:rPr>
              <w:t>التي</w:t>
            </w:r>
            <w:r w:rsidRPr="00AB3128">
              <w:rPr>
                <w:rFonts w:ascii="Times New Roman" w:hAnsi="Times New Roman" w:cs="Times New Roman"/>
              </w:rPr>
              <w:t xml:space="preserve"> </w:t>
            </w:r>
            <w:r w:rsidRPr="00AB3128">
              <w:rPr>
                <w:rFonts w:ascii="Times New Roman" w:hAnsi="Times New Roman" w:cs="Times New Roman"/>
                <w:rtl/>
              </w:rPr>
              <w:t>ساعدت</w:t>
            </w:r>
            <w:r w:rsidRPr="00AB3128">
              <w:rPr>
                <w:rFonts w:ascii="Times New Roman" w:hAnsi="Times New Roman" w:cs="Times New Roman"/>
              </w:rPr>
              <w:t xml:space="preserve"> </w:t>
            </w:r>
            <w:r w:rsidRPr="00AB3128">
              <w:rPr>
                <w:rFonts w:ascii="Times New Roman" w:hAnsi="Times New Roman" w:cs="Times New Roman"/>
                <w:rtl/>
              </w:rPr>
              <w:t>في</w:t>
            </w:r>
            <w:r w:rsidRPr="00AB3128">
              <w:rPr>
                <w:rFonts w:ascii="Times New Roman" w:hAnsi="Times New Roman" w:cs="Times New Roman"/>
              </w:rPr>
              <w:t xml:space="preserve"> </w:t>
            </w:r>
            <w:r w:rsidRPr="00AB3128">
              <w:rPr>
                <w:rFonts w:ascii="Times New Roman" w:hAnsi="Times New Roman" w:cs="Times New Roman"/>
                <w:rtl/>
              </w:rPr>
              <w:t>حل</w:t>
            </w:r>
            <w:r w:rsidRPr="00AB3128">
              <w:rPr>
                <w:rFonts w:ascii="Times New Roman" w:hAnsi="Times New Roman" w:cs="Times New Roman"/>
              </w:rPr>
              <w:t xml:space="preserve"> </w:t>
            </w:r>
            <w:r w:rsidRPr="00AB3128">
              <w:rPr>
                <w:rFonts w:ascii="Times New Roman" w:hAnsi="Times New Roman" w:cs="Times New Roman"/>
                <w:rtl/>
              </w:rPr>
              <w:t>الشكوى</w:t>
            </w:r>
          </w:p>
        </w:tc>
        <w:tc>
          <w:tcPr>
            <w:tcW w:w="2224" w:type="pct"/>
            <w:vAlign w:val="center"/>
          </w:tcPr>
          <w:p w14:paraId="3DC3B9E1"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 xml:space="preserve"> </w:t>
            </w:r>
          </w:p>
        </w:tc>
      </w:tr>
      <w:tr w:rsidR="00AB3128" w:rsidRPr="00AB3128" w14:paraId="7EE449CC" w14:textId="77777777" w:rsidTr="00934ECB">
        <w:tc>
          <w:tcPr>
            <w:tcW w:w="2776" w:type="pct"/>
            <w:vAlign w:val="center"/>
          </w:tcPr>
          <w:p w14:paraId="66FACE49"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Détail sur la résolution ou l’accord obtenu</w:t>
            </w:r>
          </w:p>
          <w:p w14:paraId="3EC8AAD9" w14:textId="77777777" w:rsidR="00AB3128" w:rsidRPr="00AB3128" w:rsidRDefault="00AB3128" w:rsidP="00AB3128">
            <w:pPr>
              <w:rPr>
                <w:rFonts w:ascii="Times New Roman" w:hAnsi="Times New Roman" w:cs="Times New Roman"/>
              </w:rPr>
            </w:pPr>
            <w:r w:rsidRPr="00AB3128">
              <w:rPr>
                <w:rFonts w:ascii="Times New Roman" w:hAnsi="Times New Roman" w:cs="Times New Roman"/>
                <w:rtl/>
              </w:rPr>
              <w:t>خلاصة</w:t>
            </w:r>
            <w:r w:rsidRPr="00AB3128">
              <w:rPr>
                <w:rFonts w:ascii="Times New Roman" w:hAnsi="Times New Roman" w:cs="Times New Roman"/>
              </w:rPr>
              <w:t xml:space="preserve"> </w:t>
            </w:r>
            <w:r w:rsidRPr="00AB3128">
              <w:rPr>
                <w:rFonts w:ascii="Times New Roman" w:hAnsi="Times New Roman" w:cs="Times New Roman"/>
                <w:rtl/>
              </w:rPr>
              <w:t>الحصول</w:t>
            </w:r>
            <w:r w:rsidRPr="00AB3128">
              <w:rPr>
                <w:rFonts w:ascii="Times New Roman" w:hAnsi="Times New Roman" w:cs="Times New Roman"/>
              </w:rPr>
              <w:t xml:space="preserve"> </w:t>
            </w:r>
            <w:r w:rsidRPr="00AB3128">
              <w:rPr>
                <w:rFonts w:ascii="Times New Roman" w:hAnsi="Times New Roman" w:cs="Times New Roman"/>
                <w:rtl/>
              </w:rPr>
              <w:t>على</w:t>
            </w:r>
            <w:r w:rsidRPr="00AB3128">
              <w:rPr>
                <w:rFonts w:ascii="Times New Roman" w:hAnsi="Times New Roman" w:cs="Times New Roman"/>
              </w:rPr>
              <w:t xml:space="preserve"> </w:t>
            </w:r>
            <w:r w:rsidRPr="00AB3128">
              <w:rPr>
                <w:rFonts w:ascii="Times New Roman" w:hAnsi="Times New Roman" w:cs="Times New Roman"/>
                <w:rtl/>
              </w:rPr>
              <w:t>تفاصيل</w:t>
            </w:r>
            <w:r w:rsidRPr="00AB3128">
              <w:rPr>
                <w:rFonts w:ascii="Times New Roman" w:hAnsi="Times New Roman" w:cs="Times New Roman"/>
              </w:rPr>
              <w:t xml:space="preserve"> </w:t>
            </w:r>
            <w:r w:rsidRPr="00AB3128">
              <w:rPr>
                <w:rFonts w:ascii="Times New Roman" w:hAnsi="Times New Roman" w:cs="Times New Roman"/>
                <w:rtl/>
              </w:rPr>
              <w:t>حول</w:t>
            </w:r>
            <w:r w:rsidRPr="00AB3128">
              <w:rPr>
                <w:rFonts w:ascii="Times New Roman" w:hAnsi="Times New Roman" w:cs="Times New Roman"/>
              </w:rPr>
              <w:t xml:space="preserve"> </w:t>
            </w:r>
            <w:r w:rsidRPr="00AB3128">
              <w:rPr>
                <w:rFonts w:ascii="Times New Roman" w:hAnsi="Times New Roman" w:cs="Times New Roman"/>
                <w:rtl/>
              </w:rPr>
              <w:t>القرار</w:t>
            </w:r>
            <w:r w:rsidRPr="00AB3128">
              <w:rPr>
                <w:rFonts w:ascii="Times New Roman" w:hAnsi="Times New Roman" w:cs="Times New Roman"/>
              </w:rPr>
              <w:t xml:space="preserve"> </w:t>
            </w:r>
            <w:r w:rsidRPr="00AB3128">
              <w:rPr>
                <w:rFonts w:ascii="Times New Roman" w:hAnsi="Times New Roman" w:cs="Times New Roman"/>
                <w:rtl/>
              </w:rPr>
              <w:t>أو</w:t>
            </w:r>
            <w:r w:rsidRPr="00AB3128">
              <w:rPr>
                <w:rFonts w:ascii="Times New Roman" w:hAnsi="Times New Roman" w:cs="Times New Roman"/>
              </w:rPr>
              <w:t xml:space="preserve"> </w:t>
            </w:r>
            <w:r w:rsidRPr="00AB3128">
              <w:rPr>
                <w:rFonts w:ascii="Times New Roman" w:hAnsi="Times New Roman" w:cs="Times New Roman"/>
                <w:rtl/>
              </w:rPr>
              <w:t>الاتفاق</w:t>
            </w:r>
          </w:p>
        </w:tc>
        <w:tc>
          <w:tcPr>
            <w:tcW w:w="2224" w:type="pct"/>
            <w:vAlign w:val="center"/>
          </w:tcPr>
          <w:p w14:paraId="334F28FD" w14:textId="77777777" w:rsidR="00AB3128" w:rsidRPr="00AB3128" w:rsidRDefault="00AB3128" w:rsidP="00AB3128">
            <w:pPr>
              <w:rPr>
                <w:rFonts w:ascii="Times New Roman" w:hAnsi="Times New Roman" w:cs="Times New Roman"/>
              </w:rPr>
            </w:pPr>
          </w:p>
        </w:tc>
      </w:tr>
      <w:tr w:rsidR="00AB3128" w:rsidRPr="00AB3128" w14:paraId="45509114" w14:textId="77777777" w:rsidTr="00934ECB">
        <w:tc>
          <w:tcPr>
            <w:tcW w:w="2776" w:type="pct"/>
            <w:vAlign w:val="center"/>
          </w:tcPr>
          <w:p w14:paraId="16F019CA"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 xml:space="preserve">Date de résolution                         </w:t>
            </w:r>
            <w:r w:rsidRPr="00AB3128">
              <w:rPr>
                <w:rFonts w:ascii="Times New Roman" w:hAnsi="Times New Roman" w:cs="Times New Roman"/>
                <w:rtl/>
              </w:rPr>
              <w:t>تاريخ</w:t>
            </w:r>
            <w:r w:rsidRPr="00AB3128">
              <w:rPr>
                <w:rFonts w:ascii="Times New Roman" w:hAnsi="Times New Roman" w:cs="Times New Roman"/>
              </w:rPr>
              <w:t xml:space="preserve"> </w:t>
            </w:r>
            <w:r w:rsidRPr="00AB3128">
              <w:rPr>
                <w:rFonts w:ascii="Times New Roman" w:hAnsi="Times New Roman" w:cs="Times New Roman"/>
                <w:rtl/>
              </w:rPr>
              <w:t>القرار</w:t>
            </w:r>
          </w:p>
        </w:tc>
        <w:tc>
          <w:tcPr>
            <w:tcW w:w="2224" w:type="pct"/>
            <w:vAlign w:val="center"/>
          </w:tcPr>
          <w:p w14:paraId="141A0578" w14:textId="77777777" w:rsidR="00AB3128" w:rsidRPr="00AB3128" w:rsidRDefault="00AB3128" w:rsidP="00AB3128">
            <w:pPr>
              <w:rPr>
                <w:rFonts w:ascii="Times New Roman" w:hAnsi="Times New Roman" w:cs="Times New Roman"/>
              </w:rPr>
            </w:pPr>
          </w:p>
        </w:tc>
      </w:tr>
      <w:tr w:rsidR="00AB3128" w:rsidRPr="00AB3128" w14:paraId="36731428" w14:textId="77777777" w:rsidTr="00934ECB">
        <w:tc>
          <w:tcPr>
            <w:tcW w:w="2776" w:type="pct"/>
            <w:vAlign w:val="center"/>
          </w:tcPr>
          <w:p w14:paraId="3EDA86DB"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Délai de mise en œuvre de la solution</w:t>
            </w:r>
          </w:p>
          <w:p w14:paraId="60744A2F" w14:textId="77777777" w:rsidR="00AB3128" w:rsidRPr="00AB3128" w:rsidRDefault="00AB3128" w:rsidP="00AB3128">
            <w:pPr>
              <w:rPr>
                <w:rFonts w:ascii="Times New Roman" w:hAnsi="Times New Roman" w:cs="Times New Roman"/>
              </w:rPr>
            </w:pPr>
            <w:r w:rsidRPr="00AB3128">
              <w:rPr>
                <w:rFonts w:ascii="Times New Roman" w:hAnsi="Times New Roman" w:cs="Times New Roman"/>
                <w:rtl/>
              </w:rPr>
              <w:t>المدة</w:t>
            </w:r>
            <w:r w:rsidRPr="00AB3128">
              <w:rPr>
                <w:rFonts w:ascii="Times New Roman" w:hAnsi="Times New Roman" w:cs="Times New Roman"/>
              </w:rPr>
              <w:t xml:space="preserve"> </w:t>
            </w:r>
            <w:r w:rsidRPr="00AB3128">
              <w:rPr>
                <w:rFonts w:ascii="Times New Roman" w:hAnsi="Times New Roman" w:cs="Times New Roman"/>
                <w:rtl/>
              </w:rPr>
              <w:t>الزمنية</w:t>
            </w:r>
            <w:r w:rsidRPr="00AB3128">
              <w:rPr>
                <w:rFonts w:ascii="Times New Roman" w:hAnsi="Times New Roman" w:cs="Times New Roman"/>
              </w:rPr>
              <w:t xml:space="preserve"> </w:t>
            </w:r>
            <w:r w:rsidRPr="00AB3128">
              <w:rPr>
                <w:rFonts w:ascii="Times New Roman" w:hAnsi="Times New Roman" w:cs="Times New Roman"/>
                <w:rtl/>
              </w:rPr>
              <w:t>التخذة</w:t>
            </w:r>
            <w:r w:rsidRPr="00AB3128">
              <w:rPr>
                <w:rFonts w:ascii="Times New Roman" w:hAnsi="Times New Roman" w:cs="Times New Roman"/>
              </w:rPr>
              <w:t xml:space="preserve"> </w:t>
            </w:r>
            <w:r w:rsidRPr="00AB3128">
              <w:rPr>
                <w:rFonts w:ascii="Times New Roman" w:hAnsi="Times New Roman" w:cs="Times New Roman"/>
                <w:rtl/>
              </w:rPr>
              <w:t>لتنفيذ</w:t>
            </w:r>
            <w:r w:rsidRPr="00AB3128">
              <w:rPr>
                <w:rFonts w:ascii="Times New Roman" w:hAnsi="Times New Roman" w:cs="Times New Roman"/>
              </w:rPr>
              <w:t xml:space="preserve"> </w:t>
            </w:r>
            <w:r w:rsidRPr="00AB3128">
              <w:rPr>
                <w:rFonts w:ascii="Times New Roman" w:hAnsi="Times New Roman" w:cs="Times New Roman"/>
                <w:rtl/>
              </w:rPr>
              <w:t>الحل</w:t>
            </w:r>
            <w:r w:rsidRPr="00AB3128">
              <w:rPr>
                <w:rFonts w:ascii="Times New Roman" w:hAnsi="Times New Roman" w:cs="Times New Roman"/>
              </w:rPr>
              <w:t xml:space="preserve"> </w:t>
            </w:r>
            <w:r w:rsidRPr="00AB3128">
              <w:rPr>
                <w:rFonts w:ascii="Times New Roman" w:hAnsi="Times New Roman" w:cs="Times New Roman"/>
                <w:rtl/>
              </w:rPr>
              <w:t>المقترح</w:t>
            </w:r>
          </w:p>
        </w:tc>
        <w:tc>
          <w:tcPr>
            <w:tcW w:w="2224" w:type="pct"/>
            <w:vAlign w:val="center"/>
          </w:tcPr>
          <w:p w14:paraId="684EE9FA" w14:textId="77777777" w:rsidR="00AB3128" w:rsidRPr="00AB3128" w:rsidRDefault="00AB3128" w:rsidP="00AB3128">
            <w:pPr>
              <w:rPr>
                <w:rFonts w:ascii="Times New Roman" w:hAnsi="Times New Roman" w:cs="Times New Roman"/>
              </w:rPr>
            </w:pPr>
          </w:p>
        </w:tc>
      </w:tr>
      <w:tr w:rsidR="00AB3128" w:rsidRPr="00AB3128" w14:paraId="405C43DA" w14:textId="77777777" w:rsidTr="00934ECB">
        <w:tc>
          <w:tcPr>
            <w:tcW w:w="2776" w:type="pct"/>
            <w:vAlign w:val="center"/>
          </w:tcPr>
          <w:p w14:paraId="77D9116D"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Pièces justificatives (Compte rendu, Contrat, Accord, Procès-Verbal, etc.)</w:t>
            </w:r>
          </w:p>
          <w:p w14:paraId="5D7E8D10" w14:textId="77777777" w:rsidR="00AB3128" w:rsidRPr="00AB3128" w:rsidRDefault="00AB3128" w:rsidP="00AB3128">
            <w:pPr>
              <w:rPr>
                <w:rFonts w:ascii="Times New Roman" w:hAnsi="Times New Roman" w:cs="Times New Roman"/>
              </w:rPr>
            </w:pPr>
            <w:r w:rsidRPr="00AB3128">
              <w:rPr>
                <w:rFonts w:ascii="Times New Roman" w:hAnsi="Times New Roman" w:cs="Times New Roman"/>
                <w:rtl/>
              </w:rPr>
              <w:t>المستندات</w:t>
            </w:r>
            <w:r w:rsidRPr="00AB3128">
              <w:rPr>
                <w:rFonts w:ascii="Times New Roman" w:hAnsi="Times New Roman" w:cs="Times New Roman"/>
              </w:rPr>
              <w:t xml:space="preserve"> </w:t>
            </w:r>
            <w:r w:rsidRPr="00AB3128">
              <w:rPr>
                <w:rFonts w:ascii="Times New Roman" w:hAnsi="Times New Roman" w:cs="Times New Roman"/>
                <w:rtl/>
              </w:rPr>
              <w:t>الداعمة</w:t>
            </w:r>
            <w:r w:rsidRPr="00AB3128">
              <w:rPr>
                <w:rFonts w:ascii="Times New Roman" w:hAnsi="Times New Roman" w:cs="Times New Roman"/>
              </w:rPr>
              <w:t xml:space="preserve"> )</w:t>
            </w:r>
            <w:r w:rsidRPr="00AB3128">
              <w:rPr>
                <w:rFonts w:ascii="Times New Roman" w:hAnsi="Times New Roman" w:cs="Times New Roman"/>
                <w:rtl/>
              </w:rPr>
              <w:t>تقرير</w:t>
            </w:r>
            <w:r w:rsidRPr="00AB3128">
              <w:rPr>
                <w:rFonts w:ascii="Times New Roman" w:hAnsi="Times New Roman" w:cs="Times New Roman"/>
              </w:rPr>
              <w:t xml:space="preserve"> </w:t>
            </w:r>
            <w:r w:rsidRPr="00AB3128">
              <w:rPr>
                <w:rFonts w:ascii="Times New Roman" w:hAnsi="Times New Roman" w:cs="Times New Roman"/>
                <w:rtl/>
              </w:rPr>
              <w:t>،</w:t>
            </w:r>
            <w:r w:rsidRPr="00AB3128">
              <w:rPr>
                <w:rFonts w:ascii="Times New Roman" w:hAnsi="Times New Roman" w:cs="Times New Roman"/>
              </w:rPr>
              <w:t xml:space="preserve"> </w:t>
            </w:r>
            <w:r w:rsidRPr="00AB3128">
              <w:rPr>
                <w:rFonts w:ascii="Times New Roman" w:hAnsi="Times New Roman" w:cs="Times New Roman"/>
                <w:rtl/>
              </w:rPr>
              <w:t>عقد</w:t>
            </w:r>
            <w:r w:rsidRPr="00AB3128">
              <w:rPr>
                <w:rFonts w:ascii="Times New Roman" w:hAnsi="Times New Roman" w:cs="Times New Roman"/>
              </w:rPr>
              <w:t xml:space="preserve"> </w:t>
            </w:r>
            <w:r w:rsidRPr="00AB3128">
              <w:rPr>
                <w:rFonts w:ascii="Times New Roman" w:hAnsi="Times New Roman" w:cs="Times New Roman"/>
                <w:rtl/>
              </w:rPr>
              <w:t>،</w:t>
            </w:r>
            <w:r w:rsidRPr="00AB3128">
              <w:rPr>
                <w:rFonts w:ascii="Times New Roman" w:hAnsi="Times New Roman" w:cs="Times New Roman"/>
              </w:rPr>
              <w:t xml:space="preserve"> </w:t>
            </w:r>
            <w:r w:rsidRPr="00AB3128">
              <w:rPr>
                <w:rFonts w:ascii="Times New Roman" w:hAnsi="Times New Roman" w:cs="Times New Roman"/>
                <w:rtl/>
              </w:rPr>
              <w:t>اتفاقية</w:t>
            </w:r>
            <w:r w:rsidRPr="00AB3128">
              <w:rPr>
                <w:rFonts w:ascii="Times New Roman" w:hAnsi="Times New Roman" w:cs="Times New Roman"/>
              </w:rPr>
              <w:t xml:space="preserve"> </w:t>
            </w:r>
            <w:r w:rsidRPr="00AB3128">
              <w:rPr>
                <w:rFonts w:ascii="Times New Roman" w:hAnsi="Times New Roman" w:cs="Times New Roman"/>
                <w:rtl/>
              </w:rPr>
              <w:t>،</w:t>
            </w:r>
            <w:r w:rsidRPr="00AB3128">
              <w:rPr>
                <w:rFonts w:ascii="Times New Roman" w:hAnsi="Times New Roman" w:cs="Times New Roman"/>
              </w:rPr>
              <w:t xml:space="preserve"> </w:t>
            </w:r>
            <w:r w:rsidRPr="00AB3128">
              <w:rPr>
                <w:rFonts w:ascii="Times New Roman" w:hAnsi="Times New Roman" w:cs="Times New Roman"/>
                <w:rtl/>
              </w:rPr>
              <w:t>محضر</w:t>
            </w:r>
            <w:r w:rsidRPr="00AB3128">
              <w:rPr>
                <w:rFonts w:ascii="Times New Roman" w:hAnsi="Times New Roman" w:cs="Times New Roman"/>
              </w:rPr>
              <w:t xml:space="preserve">( </w:t>
            </w:r>
            <w:r w:rsidRPr="00AB3128">
              <w:rPr>
                <w:rFonts w:ascii="Times New Roman" w:hAnsi="Times New Roman" w:cs="Times New Roman"/>
                <w:rtl/>
              </w:rPr>
              <w:t>،</w:t>
            </w:r>
            <w:r w:rsidRPr="00AB3128">
              <w:rPr>
                <w:rFonts w:ascii="Times New Roman" w:hAnsi="Times New Roman" w:cs="Times New Roman"/>
              </w:rPr>
              <w:t xml:space="preserve"> </w:t>
            </w:r>
            <w:r w:rsidRPr="00AB3128">
              <w:rPr>
                <w:rFonts w:ascii="Times New Roman" w:hAnsi="Times New Roman" w:cs="Times New Roman"/>
                <w:rtl/>
              </w:rPr>
              <w:t>إلخ</w:t>
            </w:r>
          </w:p>
        </w:tc>
        <w:tc>
          <w:tcPr>
            <w:tcW w:w="2224" w:type="pct"/>
            <w:vAlign w:val="center"/>
          </w:tcPr>
          <w:p w14:paraId="5AF6926D" w14:textId="77777777" w:rsidR="00AB3128" w:rsidRPr="00AB3128" w:rsidRDefault="00AB3128" w:rsidP="00AB3128">
            <w:pPr>
              <w:rPr>
                <w:rFonts w:ascii="Times New Roman" w:hAnsi="Times New Roman" w:cs="Times New Roman"/>
              </w:rPr>
            </w:pPr>
          </w:p>
        </w:tc>
      </w:tr>
      <w:tr w:rsidR="00AB3128" w:rsidRPr="00AB3128" w14:paraId="069966FA" w14:textId="77777777" w:rsidTr="00934ECB">
        <w:tc>
          <w:tcPr>
            <w:tcW w:w="2776" w:type="pct"/>
            <w:vAlign w:val="center"/>
          </w:tcPr>
          <w:p w14:paraId="2EA3DD62" w14:textId="77777777" w:rsidR="00AB3128" w:rsidRPr="00AB3128" w:rsidRDefault="00AB3128" w:rsidP="00AB3128">
            <w:pPr>
              <w:rPr>
                <w:rFonts w:ascii="Times New Roman" w:hAnsi="Times New Roman" w:cs="Times New Roman"/>
                <w:lang w:val="en-US"/>
              </w:rPr>
            </w:pPr>
            <w:r w:rsidRPr="00AB3128">
              <w:rPr>
                <w:rFonts w:ascii="Times New Roman" w:hAnsi="Times New Roman" w:cs="Times New Roman"/>
                <w:lang w:val="en-US"/>
              </w:rPr>
              <w:t xml:space="preserve">Signature du </w:t>
            </w:r>
            <w:proofErr w:type="spellStart"/>
            <w:r w:rsidRPr="00AB3128">
              <w:rPr>
                <w:rFonts w:ascii="Times New Roman" w:hAnsi="Times New Roman" w:cs="Times New Roman"/>
                <w:lang w:val="en-US"/>
              </w:rPr>
              <w:t>Responsable</w:t>
            </w:r>
            <w:proofErr w:type="spellEnd"/>
            <w:r w:rsidRPr="00AB3128">
              <w:rPr>
                <w:rFonts w:ascii="Times New Roman" w:hAnsi="Times New Roman" w:cs="Times New Roman"/>
                <w:lang w:val="en-US"/>
              </w:rPr>
              <w:t xml:space="preserve">              </w:t>
            </w:r>
            <w:r w:rsidRPr="00AB3128">
              <w:rPr>
                <w:rFonts w:ascii="Times New Roman" w:hAnsi="Times New Roman" w:cs="Times New Roman" w:hint="cs"/>
                <w:rtl/>
              </w:rPr>
              <w:t xml:space="preserve">  المسؤول</w:t>
            </w:r>
            <w:r w:rsidRPr="00AB3128">
              <w:rPr>
                <w:rFonts w:ascii="Times New Roman" w:hAnsi="Times New Roman" w:cs="Times New Roman"/>
                <w:rtl/>
              </w:rPr>
              <w:t>توقيع</w:t>
            </w:r>
            <w:r w:rsidRPr="00AB3128">
              <w:rPr>
                <w:rFonts w:ascii="Times New Roman" w:hAnsi="Times New Roman" w:cs="Times New Roman" w:hint="cs"/>
                <w:rtl/>
              </w:rPr>
              <w:t xml:space="preserve"> </w:t>
            </w:r>
          </w:p>
        </w:tc>
        <w:tc>
          <w:tcPr>
            <w:tcW w:w="2224" w:type="pct"/>
            <w:vAlign w:val="center"/>
          </w:tcPr>
          <w:p w14:paraId="5F70D49D" w14:textId="77777777" w:rsidR="00AB3128" w:rsidRPr="00AB3128" w:rsidRDefault="00AB3128" w:rsidP="00AB3128">
            <w:pPr>
              <w:rPr>
                <w:rFonts w:ascii="Times New Roman" w:hAnsi="Times New Roman" w:cs="Times New Roman"/>
                <w:lang w:val="en-US"/>
              </w:rPr>
            </w:pPr>
          </w:p>
        </w:tc>
      </w:tr>
      <w:tr w:rsidR="00AB3128" w:rsidRPr="00AB3128" w14:paraId="00BD57E9" w14:textId="77777777" w:rsidTr="00934ECB">
        <w:tc>
          <w:tcPr>
            <w:tcW w:w="2776" w:type="pct"/>
            <w:vAlign w:val="center"/>
          </w:tcPr>
          <w:p w14:paraId="4610336D" w14:textId="77777777" w:rsidR="00AB3128" w:rsidRPr="00AB3128" w:rsidRDefault="00AB3128" w:rsidP="00AB3128">
            <w:pPr>
              <w:rPr>
                <w:rFonts w:ascii="Times New Roman" w:hAnsi="Times New Roman" w:cs="Times New Roman"/>
              </w:rPr>
            </w:pPr>
            <w:r w:rsidRPr="00AB3128">
              <w:rPr>
                <w:rFonts w:ascii="Times New Roman" w:hAnsi="Times New Roman" w:cs="Times New Roman"/>
              </w:rPr>
              <w:t>Signature du ou de la plaignant(e)</w:t>
            </w:r>
          </w:p>
          <w:p w14:paraId="7691B5AF" w14:textId="77777777" w:rsidR="00AB3128" w:rsidRPr="00AB3128" w:rsidRDefault="00AB3128" w:rsidP="00AB3128">
            <w:pPr>
              <w:rPr>
                <w:rFonts w:ascii="Times New Roman" w:hAnsi="Times New Roman" w:cs="Times New Roman"/>
                <w:lang w:val="en-US"/>
              </w:rPr>
            </w:pPr>
            <w:r w:rsidRPr="00AB3128">
              <w:rPr>
                <w:rFonts w:ascii="Times New Roman" w:hAnsi="Times New Roman" w:cs="Times New Roman"/>
                <w:rtl/>
              </w:rPr>
              <w:t>توقيع</w:t>
            </w:r>
            <w:r w:rsidRPr="00AB3128">
              <w:rPr>
                <w:rFonts w:ascii="Times New Roman" w:hAnsi="Times New Roman" w:cs="Times New Roman"/>
                <w:lang w:val="en-US"/>
              </w:rPr>
              <w:t xml:space="preserve"> </w:t>
            </w:r>
            <w:r w:rsidRPr="00AB3128">
              <w:rPr>
                <w:rFonts w:ascii="Times New Roman" w:hAnsi="Times New Roman" w:cs="Times New Roman"/>
                <w:rtl/>
              </w:rPr>
              <w:t>المشتكي</w:t>
            </w:r>
          </w:p>
        </w:tc>
        <w:tc>
          <w:tcPr>
            <w:tcW w:w="2224" w:type="pct"/>
            <w:vAlign w:val="center"/>
          </w:tcPr>
          <w:p w14:paraId="4EF3F9A7" w14:textId="77777777" w:rsidR="00AB3128" w:rsidRPr="00AB3128" w:rsidRDefault="00AB3128" w:rsidP="00AB3128">
            <w:pPr>
              <w:rPr>
                <w:rFonts w:ascii="Times New Roman" w:hAnsi="Times New Roman" w:cs="Times New Roman"/>
                <w:lang w:val="en-US"/>
              </w:rPr>
            </w:pPr>
          </w:p>
        </w:tc>
      </w:tr>
    </w:tbl>
    <w:p w14:paraId="5A1CF34D" w14:textId="77777777" w:rsidR="00AB3128" w:rsidRDefault="00AB3128" w:rsidP="006D78BC">
      <w:pPr>
        <w:rPr>
          <w:rFonts w:ascii="Times New Roman" w:hAnsi="Times New Roman" w:cs="Times New Roman"/>
        </w:rPr>
      </w:pPr>
    </w:p>
    <w:p w14:paraId="7906097D" w14:textId="77777777" w:rsidR="007D4537" w:rsidRDefault="007D4537" w:rsidP="006D78BC">
      <w:pPr>
        <w:rPr>
          <w:rFonts w:ascii="Times New Roman" w:hAnsi="Times New Roman" w:cs="Times New Roman"/>
        </w:rPr>
      </w:pPr>
    </w:p>
    <w:p w14:paraId="5D1B8551" w14:textId="77777777" w:rsidR="007D4537" w:rsidRDefault="007D4537" w:rsidP="006D78BC">
      <w:pPr>
        <w:rPr>
          <w:rFonts w:ascii="Times New Roman" w:hAnsi="Times New Roman" w:cs="Times New Roman"/>
        </w:rPr>
      </w:pPr>
    </w:p>
    <w:p w14:paraId="50DE48DB" w14:textId="77777777" w:rsidR="007D4537" w:rsidRDefault="007D4537" w:rsidP="006D78BC">
      <w:pPr>
        <w:rPr>
          <w:rFonts w:ascii="Times New Roman" w:hAnsi="Times New Roman" w:cs="Times New Roman"/>
        </w:rPr>
      </w:pPr>
    </w:p>
    <w:p w14:paraId="14537B43" w14:textId="77777777" w:rsidR="007D4537" w:rsidRDefault="007D4537" w:rsidP="006D78BC">
      <w:pPr>
        <w:rPr>
          <w:rFonts w:ascii="Times New Roman" w:hAnsi="Times New Roman" w:cs="Times New Roman"/>
        </w:rPr>
      </w:pPr>
    </w:p>
    <w:p w14:paraId="3263B6BB" w14:textId="77777777" w:rsidR="007D4537" w:rsidRDefault="007D4537" w:rsidP="006D78BC">
      <w:pPr>
        <w:rPr>
          <w:rFonts w:ascii="Times New Roman" w:hAnsi="Times New Roman" w:cs="Times New Roman"/>
        </w:rPr>
      </w:pPr>
    </w:p>
    <w:p w14:paraId="281865BB" w14:textId="77777777" w:rsidR="0078591D" w:rsidRDefault="0078591D" w:rsidP="006D78BC">
      <w:pPr>
        <w:rPr>
          <w:rFonts w:ascii="Times New Roman" w:hAnsi="Times New Roman" w:cs="Times New Roman"/>
        </w:rPr>
        <w:sectPr w:rsidR="0078591D" w:rsidSect="002C2400">
          <w:pgSz w:w="12240" w:h="15840" w:code="1"/>
          <w:pgMar w:top="1440" w:right="1440" w:bottom="1440" w:left="1440" w:header="720" w:footer="720" w:gutter="0"/>
          <w:cols w:space="720"/>
          <w:docGrid w:linePitch="360"/>
        </w:sectPr>
      </w:pPr>
    </w:p>
    <w:p w14:paraId="50B73178" w14:textId="14555158" w:rsidR="007D4537" w:rsidRPr="005F6CC3" w:rsidRDefault="0078591D" w:rsidP="005F6CC3">
      <w:pPr>
        <w:pStyle w:val="Heading1"/>
        <w:keepLines w:val="0"/>
        <w:spacing w:before="240" w:after="60" w:line="240" w:lineRule="auto"/>
        <w:rPr>
          <w:rFonts w:ascii="Times New Roman" w:eastAsia="Times New Roman" w:hAnsi="Times New Roman" w:cs="Times New Roman"/>
          <w:b/>
          <w:bCs/>
          <w:color w:val="auto"/>
          <w:kern w:val="32"/>
          <w:sz w:val="24"/>
          <w:szCs w:val="24"/>
          <w14:ligatures w14:val="none"/>
        </w:rPr>
      </w:pPr>
      <w:bookmarkStart w:id="31" w:name="_Toc228968252"/>
      <w:r w:rsidRPr="005F6CC3">
        <w:rPr>
          <w:rFonts w:ascii="Times New Roman" w:eastAsia="Times New Roman" w:hAnsi="Times New Roman" w:cs="Times New Roman"/>
          <w:b/>
          <w:bCs/>
          <w:color w:val="auto"/>
          <w:kern w:val="32"/>
          <w:sz w:val="24"/>
          <w:szCs w:val="24"/>
          <w14:ligatures w14:val="none"/>
        </w:rPr>
        <w:lastRenderedPageBreak/>
        <w:t>Annexe 3 – Registre des plaintes</w:t>
      </w:r>
      <w:bookmarkEnd w:id="31"/>
    </w:p>
    <w:p w14:paraId="1F082314" w14:textId="77777777" w:rsidR="004716B7" w:rsidRPr="004716B7" w:rsidRDefault="004716B7" w:rsidP="004716B7">
      <w:pPr>
        <w:spacing w:after="0" w:line="240" w:lineRule="auto"/>
        <w:jc w:val="both"/>
        <w:rPr>
          <w:rFonts w:ascii="Garamond" w:eastAsia="Calibri" w:hAnsi="Garamond" w:cs="Calibri"/>
          <w:color w:val="000000"/>
          <w:kern w:val="0"/>
          <w:lang w:val="en-US"/>
          <w14:ligatures w14:val="none"/>
        </w:rPr>
      </w:pPr>
    </w:p>
    <w:p w14:paraId="16366D7E" w14:textId="1A19CE50" w:rsidR="004716B7" w:rsidRPr="004716B7" w:rsidRDefault="00A3254E"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r>
        <w:rPr>
          <w:noProof/>
        </w:rPr>
        <mc:AlternateContent>
          <mc:Choice Requires="wps">
            <w:drawing>
              <wp:anchor distT="0" distB="0" distL="114300" distR="114300" simplePos="0" relativeHeight="251661312" behindDoc="0" locked="0" layoutInCell="1" allowOverlap="1" wp14:anchorId="7E1311A7" wp14:editId="6298C711">
                <wp:simplePos x="0" y="0"/>
                <wp:positionH relativeFrom="margin">
                  <wp:posOffset>444500</wp:posOffset>
                </wp:positionH>
                <wp:positionV relativeFrom="paragraph">
                  <wp:posOffset>100330</wp:posOffset>
                </wp:positionV>
                <wp:extent cx="7336155" cy="1019175"/>
                <wp:effectExtent l="19050" t="19050" r="0" b="9525"/>
                <wp:wrapNone/>
                <wp:docPr id="4493672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6155" cy="1019175"/>
                        </a:xfrm>
                        <a:prstGeom prst="rect">
                          <a:avLst/>
                        </a:prstGeom>
                        <a:noFill/>
                        <a:ln w="28575">
                          <a:solidFill>
                            <a:sysClr val="windowText" lastClr="000000"/>
                          </a:solidFill>
                        </a:ln>
                        <a:effectLst/>
                      </wps:spPr>
                      <wps:txbx>
                        <w:txbxContent>
                          <w:p w14:paraId="1DB50C24" w14:textId="77777777" w:rsidR="004716B7" w:rsidRPr="004716B7" w:rsidRDefault="004716B7" w:rsidP="004716B7">
                            <w:pPr>
                              <w:pStyle w:val="Contenudecadre"/>
                              <w:pBdr>
                                <w:top w:val="single" w:sz="4" w:space="1" w:color="00000A"/>
                                <w:left w:val="single" w:sz="4" w:space="4" w:color="00000A"/>
                                <w:bottom w:val="single" w:sz="4" w:space="1" w:color="00000A"/>
                                <w:right w:val="single" w:sz="4" w:space="4" w:color="00000A"/>
                              </w:pBdr>
                              <w:spacing w:line="360" w:lineRule="auto"/>
                              <w:jc w:val="center"/>
                              <w:rPr>
                                <w:bCs/>
                                <w:color w:val="auto"/>
                                <w:sz w:val="52"/>
                                <w:szCs w:val="52"/>
                                <w:rtl/>
                              </w:rPr>
                            </w:pPr>
                            <w:r w:rsidRPr="004716B7">
                              <w:rPr>
                                <w:rFonts w:hint="cs"/>
                                <w:bCs/>
                                <w:color w:val="auto"/>
                                <w:sz w:val="52"/>
                                <w:szCs w:val="52"/>
                                <w:rtl/>
                              </w:rPr>
                              <w:t>الجمهورية الإسلامية الموريتانية</w:t>
                            </w:r>
                          </w:p>
                          <w:p w14:paraId="459F9260" w14:textId="77777777" w:rsidR="004716B7" w:rsidRPr="004716B7" w:rsidRDefault="004716B7" w:rsidP="004716B7">
                            <w:pPr>
                              <w:pStyle w:val="Contenudecadre"/>
                              <w:pBdr>
                                <w:top w:val="single" w:sz="4" w:space="1" w:color="00000A"/>
                                <w:left w:val="single" w:sz="4" w:space="4" w:color="00000A"/>
                                <w:bottom w:val="single" w:sz="4" w:space="1" w:color="00000A"/>
                                <w:right w:val="single" w:sz="4" w:space="4" w:color="00000A"/>
                              </w:pBdr>
                              <w:spacing w:line="360" w:lineRule="auto"/>
                              <w:jc w:val="center"/>
                              <w:rPr>
                                <w:b/>
                                <w:sz w:val="40"/>
                                <w:szCs w:val="40"/>
                              </w:rPr>
                            </w:pPr>
                            <w:r w:rsidRPr="004716B7">
                              <w:rPr>
                                <w:b/>
                                <w:color w:val="auto"/>
                                <w:sz w:val="40"/>
                                <w:szCs w:val="40"/>
                              </w:rPr>
                              <w:t>REPUBLIQUE ISLAMIQUE DE MAURITANIE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E1311A7" id="Rectangle 3" o:spid="_x0000_s1027" style="position:absolute;left:0;text-align:left;margin-left:35pt;margin-top:7.9pt;width:577.6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tJuQEAAGIDAAAOAAAAZHJzL2Uyb0RvYy54bWysU8Fu2zAMvQ/YPwi6L7ZTpO2MOMXQor0U&#10;W4F2H6DIUixMElVRiZ2/H6W6SbHdhvkgiCL19N4jvb6ZnGUHFdGA73izqDlTXkJv/K7jP1/uv1xz&#10;hkn4XljwquNHhfxm8/nTegytWsIAtleREYjHdgwdH1IKbVWhHJQTuICgPCU1RCcShXFX9VGMhO5s&#10;tazry2qE2IcIUiHS6d1bkm8KvtZKph9ao0rMdpy4pbLGsm7zWm3Wot1FEQYjZxriH1g4YTw9eoK6&#10;E0mwfTR/QTkjIyDotJDgKtDaSFU0kJqm/kPN8yCCKlrIHAwnm/D/wcrvh+fwFDN1DI8gfyE5Uo0B&#10;21MmBzjXTDq6XEvE2VRcPJ5cVFNikg6vLi4um9WKM0m5pm6+Nler7HMl2vfrIWJ6UOBY3nQ8UpuK&#10;e+LwiOmt9L0kv+bh3lhbWmU9Gzu+vF4RZiEN1vQ5W4Ij3trIDoKaTTPSw/hCpDizAhMliGn5ZjJ4&#10;vkrUrM8IqozMTOIsPO/StJ2Y6UlSvp9PttAfnyIbaXo6jq97EXOzMt1v+wTaFCXnwtlXamTxYh66&#10;PCkf41J1/jU2vwEAAP//AwBQSwMEFAAGAAgAAAAhAOQ97cbgAAAACgEAAA8AAABkcnMvZG93bnJl&#10;di54bWxMj0FPwkAQhe8m/ofNkHiTLSUUrN0SozEGAwepP2DpDm1jd7Z0l1L/PcNJbzPzXt58L1uP&#10;thUD9r5xpGA2jUAglc40VCn4Lt4fVyB80GR06wgV/KKHdX5/l+nUuAt94bAPleAQ8qlWUIfQpVL6&#10;skar/dR1SKwdXW914LWvpOn1hcNtK+MoSqTVDfGHWnf4WmP5sz9bBc1Wxm/FU3L6+NwRropx2Jx2&#10;R6UeJuPLM4iAY/gzww2f0SFnpoM7k/GiVbCMuErg+4Ib3PQ4XsxBHHhaJnOQeSb/V8ivAAAA//8D&#10;AFBLAQItABQABgAIAAAAIQC2gziS/gAAAOEBAAATAAAAAAAAAAAAAAAAAAAAAABbQ29udGVudF9U&#10;eXBlc10ueG1sUEsBAi0AFAAGAAgAAAAhADj9If/WAAAAlAEAAAsAAAAAAAAAAAAAAAAALwEAAF9y&#10;ZWxzLy5yZWxzUEsBAi0AFAAGAAgAAAAhAKICi0m5AQAAYgMAAA4AAAAAAAAAAAAAAAAALgIAAGRy&#10;cy9lMm9Eb2MueG1sUEsBAi0AFAAGAAgAAAAhAOQ97cbgAAAACgEAAA8AAAAAAAAAAAAAAAAAEwQA&#10;AGRycy9kb3ducmV2LnhtbFBLBQYAAAAABAAEAPMAAAAgBQAAAAA=&#10;" filled="f" strokecolor="windowText" strokeweight="2.25pt">
                <v:path arrowok="t"/>
                <v:textbox>
                  <w:txbxContent>
                    <w:p w14:paraId="1DB50C24" w14:textId="77777777" w:rsidR="004716B7" w:rsidRPr="004716B7" w:rsidRDefault="004716B7" w:rsidP="004716B7">
                      <w:pPr>
                        <w:pStyle w:val="Contenudecadre"/>
                        <w:pBdr>
                          <w:top w:val="single" w:sz="4" w:space="1" w:color="00000A"/>
                          <w:left w:val="single" w:sz="4" w:space="4" w:color="00000A"/>
                          <w:bottom w:val="single" w:sz="4" w:space="1" w:color="00000A"/>
                          <w:right w:val="single" w:sz="4" w:space="4" w:color="00000A"/>
                        </w:pBdr>
                        <w:spacing w:line="360" w:lineRule="auto"/>
                        <w:jc w:val="center"/>
                        <w:rPr>
                          <w:bCs/>
                          <w:color w:val="auto"/>
                          <w:sz w:val="52"/>
                          <w:szCs w:val="52"/>
                          <w:rtl/>
                        </w:rPr>
                      </w:pPr>
                      <w:r w:rsidRPr="004716B7">
                        <w:rPr>
                          <w:rFonts w:hint="cs"/>
                          <w:bCs/>
                          <w:color w:val="auto"/>
                          <w:sz w:val="52"/>
                          <w:szCs w:val="52"/>
                          <w:rtl/>
                        </w:rPr>
                        <w:t>الجمهورية الإسلامية الموريتانية</w:t>
                      </w:r>
                    </w:p>
                    <w:p w14:paraId="459F9260" w14:textId="77777777" w:rsidR="004716B7" w:rsidRPr="004716B7" w:rsidRDefault="004716B7" w:rsidP="004716B7">
                      <w:pPr>
                        <w:pStyle w:val="Contenudecadre"/>
                        <w:pBdr>
                          <w:top w:val="single" w:sz="4" w:space="1" w:color="00000A"/>
                          <w:left w:val="single" w:sz="4" w:space="4" w:color="00000A"/>
                          <w:bottom w:val="single" w:sz="4" w:space="1" w:color="00000A"/>
                          <w:right w:val="single" w:sz="4" w:space="4" w:color="00000A"/>
                        </w:pBdr>
                        <w:spacing w:line="360" w:lineRule="auto"/>
                        <w:jc w:val="center"/>
                        <w:rPr>
                          <w:b/>
                          <w:sz w:val="40"/>
                          <w:szCs w:val="40"/>
                        </w:rPr>
                      </w:pPr>
                      <w:r w:rsidRPr="004716B7">
                        <w:rPr>
                          <w:b/>
                          <w:color w:val="auto"/>
                          <w:sz w:val="40"/>
                          <w:szCs w:val="40"/>
                        </w:rPr>
                        <w:t>REPUBLIQUE ISLAMIQUE DE MAURITANIE</w:t>
                      </w:r>
                    </w:p>
                  </w:txbxContent>
                </v:textbox>
                <w10:wrap anchorx="margin"/>
              </v:rect>
            </w:pict>
          </mc:Fallback>
        </mc:AlternateContent>
      </w:r>
    </w:p>
    <w:p w14:paraId="4113293B"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17218797"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7C5B6672"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59762543"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2480734D"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6ED42364"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r w:rsidRPr="004716B7">
        <w:rPr>
          <w:rFonts w:ascii="Arial Narrow" w:eastAsia="Calibri" w:hAnsi="Arial Narrow" w:cs="Calibri"/>
          <w:b/>
          <w:bCs/>
          <w:noProof/>
          <w:color w:val="000000"/>
          <w:kern w:val="0"/>
          <w:sz w:val="18"/>
          <w:szCs w:val="18"/>
          <w:lang w:val="en-US"/>
          <w14:ligatures w14:val="none"/>
        </w:rPr>
        <w:drawing>
          <wp:anchor distT="0" distB="0" distL="114300" distR="114300" simplePos="0" relativeHeight="251663360" behindDoc="0" locked="0" layoutInCell="1" allowOverlap="1" wp14:anchorId="6039440F" wp14:editId="21077140">
            <wp:simplePos x="0" y="0"/>
            <wp:positionH relativeFrom="column">
              <wp:posOffset>3579495</wp:posOffset>
            </wp:positionH>
            <wp:positionV relativeFrom="paragraph">
              <wp:posOffset>36830</wp:posOffset>
            </wp:positionV>
            <wp:extent cx="1400175" cy="1257935"/>
            <wp:effectExtent l="0" t="0" r="0" b="0"/>
            <wp:wrapNone/>
            <wp:docPr id="123" name="Picture 123" descr="A circular logo with a star and palm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descr="A circular logo with a star and palm tre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0175" cy="1257935"/>
                    </a:xfrm>
                    <a:prstGeom prst="rect">
                      <a:avLst/>
                    </a:prstGeom>
                  </pic:spPr>
                </pic:pic>
              </a:graphicData>
            </a:graphic>
            <wp14:sizeRelH relativeFrom="margin">
              <wp14:pctWidth>0</wp14:pctWidth>
            </wp14:sizeRelH>
            <wp14:sizeRelV relativeFrom="margin">
              <wp14:pctHeight>0</wp14:pctHeight>
            </wp14:sizeRelV>
          </wp:anchor>
        </w:drawing>
      </w:r>
    </w:p>
    <w:p w14:paraId="5B5EAC09"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59FAC716"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04B46D77"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18D812E0" w14:textId="77777777" w:rsidR="004716B7" w:rsidRPr="004716B7" w:rsidRDefault="004716B7" w:rsidP="004716B7">
      <w:pPr>
        <w:spacing w:after="156" w:line="249" w:lineRule="auto"/>
        <w:ind w:left="10" w:hanging="10"/>
        <w:jc w:val="center"/>
        <w:rPr>
          <w:rFonts w:ascii="Arial Narrow" w:eastAsia="Calibri" w:hAnsi="Arial Narrow" w:cs="Calibri"/>
          <w:b/>
          <w:bCs/>
          <w:color w:val="000000"/>
          <w:kern w:val="0"/>
          <w:sz w:val="18"/>
          <w:szCs w:val="18"/>
          <w:lang w:val="en-US"/>
          <w14:ligatures w14:val="none"/>
        </w:rPr>
      </w:pPr>
    </w:p>
    <w:p w14:paraId="3458C809" w14:textId="77777777" w:rsidR="004716B7" w:rsidRPr="004716B7" w:rsidRDefault="004716B7" w:rsidP="004716B7">
      <w:pPr>
        <w:tabs>
          <w:tab w:val="left" w:pos="2568"/>
        </w:tabs>
        <w:spacing w:after="156" w:line="249" w:lineRule="auto"/>
        <w:ind w:left="10" w:hanging="10"/>
        <w:jc w:val="both"/>
        <w:rPr>
          <w:rFonts w:ascii="Calibri" w:eastAsia="Calibri" w:hAnsi="Calibri" w:cs="Calibri"/>
          <w:color w:val="000000"/>
          <w:kern w:val="0"/>
          <w:sz w:val="22"/>
          <w:szCs w:val="22"/>
          <w:lang w:val="en-US"/>
          <w14:ligatures w14:val="none"/>
        </w:rPr>
      </w:pPr>
      <w:r w:rsidRPr="004716B7">
        <w:rPr>
          <w:rFonts w:ascii="Calibri" w:eastAsia="Calibri" w:hAnsi="Calibri" w:cs="Calibri"/>
          <w:color w:val="000000"/>
          <w:kern w:val="0"/>
          <w:sz w:val="22"/>
          <w:szCs w:val="22"/>
          <w:lang w:val="en-US"/>
          <w14:ligatures w14:val="none"/>
        </w:rPr>
        <w:tab/>
      </w:r>
    </w:p>
    <w:p w14:paraId="4CFEBEA3" w14:textId="0E26D9A5" w:rsidR="004716B7" w:rsidRPr="004716B7" w:rsidRDefault="00A3254E" w:rsidP="004716B7">
      <w:pPr>
        <w:spacing w:after="0" w:line="360" w:lineRule="auto"/>
        <w:rPr>
          <w:rFonts w:ascii="Times New Roman" w:eastAsia="Calibri" w:hAnsi="Times New Roman" w:cs="Times New Roman"/>
          <w:kern w:val="0"/>
          <w:szCs w:val="44"/>
          <w14:ligatures w14:val="none"/>
        </w:rPr>
      </w:pPr>
      <w:r>
        <w:rPr>
          <w:noProof/>
        </w:rPr>
        <mc:AlternateContent>
          <mc:Choice Requires="wps">
            <w:drawing>
              <wp:anchor distT="0" distB="0" distL="114300" distR="114300" simplePos="0" relativeHeight="251662336" behindDoc="1" locked="0" layoutInCell="1" allowOverlap="1" wp14:anchorId="7B2A5FE2" wp14:editId="28C44F67">
                <wp:simplePos x="0" y="0"/>
                <wp:positionH relativeFrom="page">
                  <wp:posOffset>882650</wp:posOffset>
                </wp:positionH>
                <wp:positionV relativeFrom="paragraph">
                  <wp:posOffset>458470</wp:posOffset>
                </wp:positionV>
                <wp:extent cx="8553450" cy="1349375"/>
                <wp:effectExtent l="19050" t="19050" r="19050" b="22225"/>
                <wp:wrapNone/>
                <wp:docPr id="225976529" name="Rectangle :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0" cy="1349375"/>
                        </a:xfrm>
                        <a:prstGeom prst="roundRect">
                          <a:avLst>
                            <a:gd name="adj" fmla="val 16667"/>
                          </a:avLst>
                        </a:prstGeom>
                        <a:solidFill>
                          <a:sysClr val="window" lastClr="FFFFFF"/>
                        </a:solidFill>
                        <a:ln w="57240">
                          <a:solidFill>
                            <a:srgbClr val="243F60"/>
                          </a:solidFill>
                          <a:round/>
                        </a:ln>
                        <a:effectLst/>
                      </wps:spPr>
                      <wps:txbx>
                        <w:txbxContent>
                          <w:p w14:paraId="15BF49CA" w14:textId="77777777" w:rsidR="004716B7" w:rsidRPr="00957AE5" w:rsidRDefault="004716B7" w:rsidP="004716B7">
                            <w:pPr>
                              <w:bidi/>
                              <w:spacing w:after="120"/>
                              <w:jc w:val="center"/>
                              <w:rPr>
                                <w:rFonts w:ascii="Berlin Sans FB Demi" w:hAnsi="Berlin Sans FB Demi"/>
                                <w:b/>
                                <w:bCs/>
                                <w:iCs/>
                                <w:sz w:val="56"/>
                                <w:szCs w:val="56"/>
                                <w:rtl/>
                              </w:rPr>
                            </w:pPr>
                            <w:r w:rsidRPr="00957AE5">
                              <w:rPr>
                                <w:rFonts w:ascii="Arial" w:hAnsi="Arial" w:cs="Arial"/>
                                <w:b/>
                                <w:bCs/>
                                <w:iCs/>
                                <w:sz w:val="56"/>
                                <w:szCs w:val="56"/>
                                <w:rtl/>
                              </w:rPr>
                              <w:t>سجل</w:t>
                            </w:r>
                            <w:r w:rsidRPr="00F61A0B">
                              <w:rPr>
                                <w:rFonts w:ascii="Berlin Sans FB Demi" w:hAnsi="Berlin Sans FB Demi"/>
                                <w:b/>
                                <w:bCs/>
                                <w:iCs/>
                                <w:sz w:val="56"/>
                                <w:szCs w:val="56"/>
                              </w:rPr>
                              <w:t xml:space="preserve"> </w:t>
                            </w:r>
                            <w:r w:rsidRPr="00957AE5">
                              <w:rPr>
                                <w:rFonts w:ascii="Arial" w:hAnsi="Arial" w:cs="Arial"/>
                                <w:b/>
                                <w:bCs/>
                                <w:iCs/>
                                <w:sz w:val="56"/>
                                <w:szCs w:val="56"/>
                                <w:rtl/>
                              </w:rPr>
                              <w:t>تسجيل</w:t>
                            </w:r>
                            <w:r w:rsidRPr="00F61A0B">
                              <w:rPr>
                                <w:rFonts w:ascii="Berlin Sans FB Demi" w:hAnsi="Berlin Sans FB Demi"/>
                                <w:b/>
                                <w:bCs/>
                                <w:iCs/>
                                <w:sz w:val="56"/>
                                <w:szCs w:val="56"/>
                              </w:rPr>
                              <w:t xml:space="preserve"> </w:t>
                            </w:r>
                            <w:r w:rsidRPr="00957AE5">
                              <w:rPr>
                                <w:rFonts w:ascii="Arial" w:hAnsi="Arial" w:cs="Arial"/>
                                <w:b/>
                                <w:bCs/>
                                <w:iCs/>
                                <w:sz w:val="56"/>
                                <w:szCs w:val="56"/>
                                <w:rtl/>
                              </w:rPr>
                              <w:t>الشكايات</w:t>
                            </w:r>
                          </w:p>
                          <w:p w14:paraId="667E86D9" w14:textId="77777777" w:rsidR="004716B7" w:rsidRPr="00F61A0B" w:rsidRDefault="004716B7" w:rsidP="004716B7">
                            <w:pPr>
                              <w:spacing w:after="120"/>
                              <w:jc w:val="center"/>
                              <w:rPr>
                                <w:sz w:val="56"/>
                                <w:szCs w:val="56"/>
                              </w:rPr>
                            </w:pPr>
                            <w:r w:rsidRPr="00F61A0B">
                              <w:rPr>
                                <w:rFonts w:ascii="Berlin Sans FB Demi" w:hAnsi="Berlin Sans FB Demi" w:cs="Bookman Old Style"/>
                                <w:b/>
                                <w:bCs/>
                                <w:iCs/>
                                <w:sz w:val="56"/>
                                <w:szCs w:val="56"/>
                              </w:rPr>
                              <w:t>Registre des plaintes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7B2A5FE2" id="Rectangle : coins arrondis 1" o:spid="_x0000_s1028" style="position:absolute;margin-left:69.5pt;margin-top:36.1pt;width:673.5pt;height:106.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Xb5QEAAMIDAAAOAAAAZHJzL2Uyb0RvYy54bWysU8tu2zAQvBfoPxC81/LbqWA6KBq4l6AN&#10;kvYDaD5stXyVS1vy33dJy2rS3ILqQIi7y9HMcLS+7awhJxWh8Y7RyWhMiXLCy8btGf3xffvhhhJI&#10;3EluvFOMnhXQ2837d+s21GrqD95IFQmCOKjbwOghpVBXFYiDshxGPiiHTe2j5Qm3cV/JyFtEt6aa&#10;jsfLqvVRhuiFAsDq3aVJNwVfayXSN61BJWIYRW6prLGsu7xWmzWv95GHQyN6GvwNLCxvHH50gLrj&#10;iZNjbF5B2UZED16nkfC28lo3QhUNqGYy/kfN04EHVbSgORAGm+D/wYqvp6fwEDN1CPde/AJ0pGoD&#10;1EMnb6Cf6XS0eRaJk664eB5cVF0iAos3i8VsvkCzBfYms/nH2WqRfa54fT0eIqQvyluSXxiN/ujk&#10;I95VsZCf7iEVLyVx3GJouPxJibYGb+bEDZksl8tVj9gPI/YVs0jxppHbxpiyOcNnEwmeZBSTI31L&#10;ieGQsMjotjw9GDw/ZhxpGV2spvNxofWiCXG/G0Cn89l2WaKENF6MFWEX6cZlLqpEEvVdXb4Ymy1O&#10;3a4jjWR0mtnkys7L80MkLaaTUfh95DGHgdfOfzomr5sB5DLY3xsGpXjdhzon8fm+TP399TZ/AAAA&#10;//8DAFBLAwQUAAYACAAAACEAhpoel+AAAAALAQAADwAAAGRycy9kb3ducmV2LnhtbEyPzU7DMBCE&#10;70i8g7VI3KhTU5qQxqkQ4qdX2h44Osk2iRqvo9htUp6e7QmOMzua/SZbT7YTZxx860jDfBaBQCpd&#10;1VKtYb97f0hA+GCoMp0j1HBBD+v89iYzaeVG+sLzNtSCS8inRkMTQp9K6csGrfEz1yPx7eAGawLL&#10;oZbVYEYut51UUbSU1rTEHxrT42uD5XF7shrG/i3+VnO8fCZPHwWp489m73Za399NLysQAafwF4Yr&#10;PqNDzkyFO1HlRcf68Zm3BA2xUiCugUWyZKfQoJJFDDLP5P8N+S8AAAD//wMAUEsBAi0AFAAGAAgA&#10;AAAhALaDOJL+AAAA4QEAABMAAAAAAAAAAAAAAAAAAAAAAFtDb250ZW50X1R5cGVzXS54bWxQSwEC&#10;LQAUAAYACAAAACEAOP0h/9YAAACUAQAACwAAAAAAAAAAAAAAAAAvAQAAX3JlbHMvLnJlbHNQSwEC&#10;LQAUAAYACAAAACEAMgjl2+UBAADCAwAADgAAAAAAAAAAAAAAAAAuAgAAZHJzL2Uyb0RvYy54bWxQ&#10;SwECLQAUAAYACAAAACEAhpoel+AAAAALAQAADwAAAAAAAAAAAAAAAAA/BAAAZHJzL2Rvd25yZXYu&#10;eG1sUEsFBgAAAAAEAAQA8wAAAEwFAAAAAA==&#10;" fillcolor="window" strokecolor="#243f60" strokeweight="1.59mm">
                <v:path arrowok="t"/>
                <v:textbox>
                  <w:txbxContent>
                    <w:p w14:paraId="15BF49CA" w14:textId="77777777" w:rsidR="004716B7" w:rsidRPr="00957AE5" w:rsidRDefault="004716B7" w:rsidP="004716B7">
                      <w:pPr>
                        <w:bidi/>
                        <w:spacing w:after="120"/>
                        <w:jc w:val="center"/>
                        <w:rPr>
                          <w:rFonts w:ascii="Berlin Sans FB Demi" w:hAnsi="Berlin Sans FB Demi"/>
                          <w:b/>
                          <w:bCs/>
                          <w:iCs/>
                          <w:sz w:val="56"/>
                          <w:szCs w:val="56"/>
                          <w:rtl/>
                        </w:rPr>
                      </w:pPr>
                      <w:r w:rsidRPr="00957AE5">
                        <w:rPr>
                          <w:rFonts w:ascii="Arial" w:hAnsi="Arial" w:cs="Arial"/>
                          <w:b/>
                          <w:bCs/>
                          <w:iCs/>
                          <w:sz w:val="56"/>
                          <w:szCs w:val="56"/>
                          <w:rtl/>
                        </w:rPr>
                        <w:t>سجل</w:t>
                      </w:r>
                      <w:r w:rsidRPr="00F61A0B">
                        <w:rPr>
                          <w:rFonts w:ascii="Berlin Sans FB Demi" w:hAnsi="Berlin Sans FB Demi"/>
                          <w:b/>
                          <w:bCs/>
                          <w:iCs/>
                          <w:sz w:val="56"/>
                          <w:szCs w:val="56"/>
                        </w:rPr>
                        <w:t xml:space="preserve"> </w:t>
                      </w:r>
                      <w:r w:rsidRPr="00957AE5">
                        <w:rPr>
                          <w:rFonts w:ascii="Arial" w:hAnsi="Arial" w:cs="Arial"/>
                          <w:b/>
                          <w:bCs/>
                          <w:iCs/>
                          <w:sz w:val="56"/>
                          <w:szCs w:val="56"/>
                          <w:rtl/>
                        </w:rPr>
                        <w:t>تسجيل</w:t>
                      </w:r>
                      <w:r w:rsidRPr="00F61A0B">
                        <w:rPr>
                          <w:rFonts w:ascii="Berlin Sans FB Demi" w:hAnsi="Berlin Sans FB Demi"/>
                          <w:b/>
                          <w:bCs/>
                          <w:iCs/>
                          <w:sz w:val="56"/>
                          <w:szCs w:val="56"/>
                        </w:rPr>
                        <w:t xml:space="preserve"> </w:t>
                      </w:r>
                      <w:r w:rsidRPr="00957AE5">
                        <w:rPr>
                          <w:rFonts w:ascii="Arial" w:hAnsi="Arial" w:cs="Arial"/>
                          <w:b/>
                          <w:bCs/>
                          <w:iCs/>
                          <w:sz w:val="56"/>
                          <w:szCs w:val="56"/>
                          <w:rtl/>
                        </w:rPr>
                        <w:t>الشكايات</w:t>
                      </w:r>
                    </w:p>
                    <w:p w14:paraId="667E86D9" w14:textId="77777777" w:rsidR="004716B7" w:rsidRPr="00F61A0B" w:rsidRDefault="004716B7" w:rsidP="004716B7">
                      <w:pPr>
                        <w:spacing w:after="120"/>
                        <w:jc w:val="center"/>
                        <w:rPr>
                          <w:sz w:val="56"/>
                          <w:szCs w:val="56"/>
                        </w:rPr>
                      </w:pPr>
                      <w:r w:rsidRPr="00F61A0B">
                        <w:rPr>
                          <w:rFonts w:ascii="Berlin Sans FB Demi" w:hAnsi="Berlin Sans FB Demi" w:cs="Bookman Old Style"/>
                          <w:b/>
                          <w:bCs/>
                          <w:iCs/>
                          <w:sz w:val="56"/>
                          <w:szCs w:val="56"/>
                        </w:rPr>
                        <w:t>Registre des plaintes</w:t>
                      </w:r>
                    </w:p>
                  </w:txbxContent>
                </v:textbox>
                <w10:wrap anchorx="page"/>
              </v:roundrect>
            </w:pict>
          </mc:Fallback>
        </mc:AlternateContent>
      </w:r>
      <w:r w:rsidR="004716B7">
        <w:rPr>
          <w:rFonts w:ascii="Times New Roman" w:eastAsia="Calibri" w:hAnsi="Times New Roman" w:cs="Times New Roman"/>
          <w:b/>
          <w:bCs/>
          <w:kern w:val="0"/>
          <w:sz w:val="40"/>
          <w:szCs w:val="40"/>
          <w14:ligatures w14:val="none"/>
        </w:rPr>
        <w:t xml:space="preserve">                </w:t>
      </w:r>
      <w:r w:rsidR="004716B7" w:rsidRPr="004716B7">
        <w:rPr>
          <w:rFonts w:ascii="Times New Roman" w:eastAsia="Calibri" w:hAnsi="Times New Roman" w:cs="Times New Roman"/>
          <w:b/>
          <w:bCs/>
          <w:kern w:val="0"/>
          <w:sz w:val="40"/>
          <w:szCs w:val="40"/>
          <w14:ligatures w14:val="none"/>
        </w:rPr>
        <w:t>MINISTERE DE L’ECONOMIE ET DES FINANCES</w:t>
      </w:r>
    </w:p>
    <w:p w14:paraId="63E443FC" w14:textId="77777777" w:rsidR="004716B7" w:rsidRPr="004716B7" w:rsidRDefault="004716B7" w:rsidP="004716B7">
      <w:pPr>
        <w:tabs>
          <w:tab w:val="left" w:pos="7155"/>
        </w:tabs>
        <w:spacing w:after="0" w:line="360" w:lineRule="auto"/>
        <w:rPr>
          <w:rFonts w:ascii="Times New Roman" w:eastAsia="Calibri" w:hAnsi="Times New Roman" w:cs="Times New Roman"/>
          <w:color w:val="00000A"/>
          <w:kern w:val="0"/>
          <w:szCs w:val="44"/>
          <w14:ligatures w14:val="none"/>
        </w:rPr>
      </w:pPr>
    </w:p>
    <w:p w14:paraId="47111368" w14:textId="77777777" w:rsidR="004716B7" w:rsidRPr="004716B7" w:rsidRDefault="004716B7" w:rsidP="004716B7">
      <w:pPr>
        <w:tabs>
          <w:tab w:val="left" w:pos="7155"/>
        </w:tabs>
        <w:spacing w:after="0" w:line="360" w:lineRule="auto"/>
        <w:rPr>
          <w:rFonts w:ascii="Times New Roman" w:eastAsia="Calibri" w:hAnsi="Times New Roman" w:cs="Times New Roman"/>
          <w:color w:val="00000A"/>
          <w:kern w:val="0"/>
          <w:szCs w:val="44"/>
          <w14:ligatures w14:val="none"/>
        </w:rPr>
      </w:pPr>
    </w:p>
    <w:p w14:paraId="75225618" w14:textId="77777777" w:rsidR="004716B7" w:rsidRPr="004716B7" w:rsidRDefault="004716B7" w:rsidP="004716B7">
      <w:pPr>
        <w:tabs>
          <w:tab w:val="left" w:pos="7155"/>
        </w:tabs>
        <w:spacing w:after="0" w:line="360" w:lineRule="auto"/>
        <w:rPr>
          <w:rFonts w:ascii="Times New Roman" w:eastAsia="Calibri" w:hAnsi="Times New Roman" w:cs="Times New Roman"/>
          <w:color w:val="00000A"/>
          <w:kern w:val="0"/>
          <w:szCs w:val="44"/>
          <w14:ligatures w14:val="none"/>
        </w:rPr>
      </w:pPr>
    </w:p>
    <w:p w14:paraId="414DC457" w14:textId="77777777" w:rsidR="004716B7" w:rsidRPr="004716B7" w:rsidRDefault="004716B7" w:rsidP="004716B7">
      <w:pPr>
        <w:tabs>
          <w:tab w:val="left" w:pos="7155"/>
        </w:tabs>
        <w:spacing w:after="0" w:line="360" w:lineRule="auto"/>
        <w:rPr>
          <w:rFonts w:ascii="Times New Roman" w:eastAsia="Calibri" w:hAnsi="Times New Roman" w:cs="Times New Roman"/>
          <w:color w:val="00000A"/>
          <w:kern w:val="0"/>
          <w:szCs w:val="44"/>
          <w14:ligatures w14:val="none"/>
        </w:rPr>
      </w:pPr>
    </w:p>
    <w:p w14:paraId="5F720D8D" w14:textId="77777777" w:rsidR="004716B7" w:rsidRPr="004716B7" w:rsidRDefault="004716B7" w:rsidP="004716B7">
      <w:pPr>
        <w:tabs>
          <w:tab w:val="left" w:pos="7155"/>
        </w:tabs>
        <w:spacing w:after="0" w:line="360" w:lineRule="auto"/>
        <w:rPr>
          <w:rFonts w:ascii="Times New Roman" w:eastAsia="Calibri" w:hAnsi="Times New Roman" w:cs="Times New Roman"/>
          <w:color w:val="00000A"/>
          <w:kern w:val="0"/>
          <w:szCs w:val="44"/>
          <w14:ligatures w14:val="none"/>
        </w:rPr>
      </w:pPr>
    </w:p>
    <w:p w14:paraId="357ED328" w14:textId="77777777" w:rsidR="004716B7" w:rsidRPr="004716B7" w:rsidRDefault="004716B7" w:rsidP="004716B7">
      <w:pPr>
        <w:spacing w:after="156" w:line="200" w:lineRule="exact"/>
        <w:jc w:val="both"/>
        <w:rPr>
          <w:rFonts w:ascii="Calibri" w:eastAsia="Calibri" w:hAnsi="Calibri" w:cs="Calibri"/>
          <w:b/>
          <w:i/>
          <w:color w:val="000000"/>
          <w:kern w:val="0"/>
          <w:sz w:val="22"/>
          <w:szCs w:val="22"/>
          <w:u w:val="single"/>
          <w14:ligatures w14:val="none"/>
        </w:rPr>
      </w:pPr>
    </w:p>
    <w:p w14:paraId="3A9783F7" w14:textId="77777777" w:rsidR="007D4537" w:rsidRDefault="007D4537" w:rsidP="006D78BC">
      <w:pPr>
        <w:rPr>
          <w:rFonts w:ascii="Times New Roman" w:hAnsi="Times New Roman" w:cs="Times New Roman"/>
        </w:rPr>
      </w:pPr>
    </w:p>
    <w:p w14:paraId="7D2AF1AA" w14:textId="77777777" w:rsidR="007D4537" w:rsidRDefault="007D4537" w:rsidP="00F8076C">
      <w:pPr>
        <w:pBdr>
          <w:bottom w:val="single" w:sz="4" w:space="1" w:color="auto"/>
        </w:pBdr>
        <w:rPr>
          <w:rFonts w:ascii="Times New Roman" w:hAnsi="Times New Roman" w:cs="Times New Roman"/>
        </w:rPr>
      </w:pPr>
    </w:p>
    <w:p w14:paraId="769DCA5B" w14:textId="04C1B127" w:rsidR="007D4537" w:rsidRDefault="00226A19" w:rsidP="006D78BC">
      <w:pPr>
        <w:rPr>
          <w:rFonts w:ascii="Times New Roman" w:hAnsi="Times New Roman" w:cs="Times New Roman"/>
          <w:b/>
          <w:bCs/>
          <w:lang w:val="en-US"/>
        </w:rPr>
      </w:pPr>
      <w:proofErr w:type="spellStart"/>
      <w:r w:rsidRPr="002560A5">
        <w:rPr>
          <w:rFonts w:ascii="Times New Roman" w:hAnsi="Times New Roman" w:cs="Times New Roman"/>
          <w:b/>
          <w:bCs/>
          <w:i/>
          <w:iCs/>
          <w:lang w:val="en-US"/>
        </w:rPr>
        <w:lastRenderedPageBreak/>
        <w:t>Région</w:t>
      </w:r>
      <w:proofErr w:type="spellEnd"/>
      <w:r w:rsidRPr="002560A5">
        <w:rPr>
          <w:rFonts w:ascii="Times New Roman" w:hAnsi="Times New Roman" w:cs="Times New Roman"/>
          <w:b/>
          <w:bCs/>
          <w:i/>
          <w:iCs/>
          <w:lang w:val="en-US"/>
        </w:rPr>
        <w:t>:</w:t>
      </w:r>
      <w:r w:rsidR="002560A5" w:rsidRPr="002560A5">
        <w:rPr>
          <w:rFonts w:ascii="Times New Roman" w:hAnsi="Times New Roman" w:cs="Times New Roman"/>
          <w:b/>
          <w:bCs/>
          <w:lang w:val="en-US"/>
        </w:rPr>
        <w:t xml:space="preserve"> </w:t>
      </w:r>
      <w:proofErr w:type="spellStart"/>
      <w:r w:rsidR="002560A5" w:rsidRPr="002560A5">
        <w:rPr>
          <w:rFonts w:ascii="Times New Roman" w:hAnsi="Times New Roman" w:cs="Times New Roman"/>
          <w:b/>
          <w:bCs/>
          <w:lang w:val="en-US"/>
        </w:rPr>
        <w:t>المنطق</w:t>
      </w:r>
      <w:proofErr w:type="spellEnd"/>
      <w:r w:rsidR="002560A5" w:rsidRPr="002560A5">
        <w:rPr>
          <w:rFonts w:ascii="Times New Roman" w:hAnsi="Times New Roman" w:cs="Times New Roman"/>
          <w:b/>
          <w:bCs/>
          <w:lang w:val="en-US"/>
        </w:rPr>
        <w:t xml:space="preserve"> ة </w:t>
      </w:r>
      <w:proofErr w:type="spellStart"/>
      <w:proofErr w:type="gramStart"/>
      <w:r w:rsidR="002560A5" w:rsidRPr="002560A5">
        <w:rPr>
          <w:rFonts w:ascii="Times New Roman" w:hAnsi="Times New Roman" w:cs="Times New Roman"/>
          <w:b/>
          <w:bCs/>
          <w:i/>
          <w:iCs/>
          <w:lang w:val="en-US"/>
        </w:rPr>
        <w:t>Moughataa</w:t>
      </w:r>
      <w:proofErr w:type="spellEnd"/>
      <w:r w:rsidR="002560A5" w:rsidRPr="002560A5">
        <w:rPr>
          <w:rFonts w:ascii="Times New Roman" w:hAnsi="Times New Roman" w:cs="Times New Roman"/>
          <w:b/>
          <w:bCs/>
          <w:i/>
          <w:iCs/>
          <w:lang w:val="en-US"/>
        </w:rPr>
        <w:t xml:space="preserve"> :</w:t>
      </w:r>
      <w:proofErr w:type="gramEnd"/>
      <w:r w:rsidR="002560A5" w:rsidRPr="002560A5">
        <w:rPr>
          <w:rFonts w:ascii="Times New Roman" w:hAnsi="Times New Roman" w:cs="Times New Roman"/>
          <w:b/>
          <w:bCs/>
          <w:lang w:val="en-US"/>
        </w:rPr>
        <w:t xml:space="preserve">: </w:t>
      </w:r>
      <w:proofErr w:type="spellStart"/>
      <w:r w:rsidR="002560A5" w:rsidRPr="002560A5">
        <w:rPr>
          <w:rFonts w:ascii="Times New Roman" w:hAnsi="Times New Roman" w:cs="Times New Roman"/>
          <w:b/>
          <w:bCs/>
          <w:lang w:val="en-US"/>
        </w:rPr>
        <w:t>ال</w:t>
      </w:r>
      <w:proofErr w:type="spellEnd"/>
    </w:p>
    <w:p w14:paraId="4AFE077C" w14:textId="77777777" w:rsidR="00F8076C" w:rsidRDefault="00F8076C" w:rsidP="006D78B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55"/>
        <w:gridCol w:w="958"/>
        <w:gridCol w:w="1415"/>
        <w:gridCol w:w="583"/>
        <w:gridCol w:w="846"/>
        <w:gridCol w:w="673"/>
        <w:gridCol w:w="755"/>
        <w:gridCol w:w="948"/>
        <w:gridCol w:w="978"/>
        <w:gridCol w:w="948"/>
        <w:gridCol w:w="979"/>
        <w:gridCol w:w="1019"/>
        <w:gridCol w:w="826"/>
        <w:gridCol w:w="846"/>
      </w:tblGrid>
      <w:tr w:rsidR="00F8076C" w:rsidRPr="00AD2232" w14:paraId="1FF644D5" w14:textId="77777777" w:rsidTr="00F8076C">
        <w:trPr>
          <w:trHeight w:val="1384"/>
        </w:trPr>
        <w:tc>
          <w:tcPr>
            <w:tcW w:w="101" w:type="pct"/>
          </w:tcPr>
          <w:p w14:paraId="672E36CA" w14:textId="77777777" w:rsidR="00AD2232" w:rsidRPr="00AD2232" w:rsidRDefault="00AD2232" w:rsidP="00AD2232">
            <w:pPr>
              <w:rPr>
                <w:rFonts w:ascii="Times New Roman" w:hAnsi="Times New Roman" w:cs="Times New Roman"/>
                <w:b/>
                <w:lang w:val="en-US"/>
              </w:rPr>
            </w:pPr>
            <w:r w:rsidRPr="00AD2232">
              <w:rPr>
                <w:rFonts w:ascii="Times New Roman" w:hAnsi="Times New Roman" w:cs="Times New Roman"/>
                <w:b/>
                <w:lang w:val="en-US"/>
              </w:rPr>
              <w:t>N°</w:t>
            </w:r>
          </w:p>
        </w:tc>
        <w:tc>
          <w:tcPr>
            <w:tcW w:w="250" w:type="pct"/>
          </w:tcPr>
          <w:p w14:paraId="72F8DDD0"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Date de la plainte</w:t>
            </w:r>
          </w:p>
          <w:p w14:paraId="50626D1F"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تاريخ</w:t>
            </w:r>
            <w:r w:rsidRPr="00AD2232">
              <w:rPr>
                <w:rFonts w:ascii="Times New Roman" w:hAnsi="Times New Roman" w:cs="Times New Roman"/>
                <w:b/>
              </w:rPr>
              <w:t xml:space="preserve"> </w:t>
            </w:r>
            <w:r w:rsidRPr="00AD2232">
              <w:rPr>
                <w:rFonts w:ascii="Times New Roman" w:hAnsi="Times New Roman" w:cs="Times New Roman"/>
                <w:b/>
                <w:bCs/>
                <w:rtl/>
              </w:rPr>
              <w:t>الشكوى</w:t>
            </w:r>
          </w:p>
        </w:tc>
        <w:tc>
          <w:tcPr>
            <w:tcW w:w="513" w:type="pct"/>
          </w:tcPr>
          <w:p w14:paraId="6B012224"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Nom, prénoms du plaignant</w:t>
            </w:r>
          </w:p>
          <w:p w14:paraId="25879DCA"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الاسم</w:t>
            </w:r>
            <w:r w:rsidRPr="00AD2232">
              <w:rPr>
                <w:rFonts w:ascii="Times New Roman" w:hAnsi="Times New Roman" w:cs="Times New Roman"/>
                <w:b/>
              </w:rPr>
              <w:t xml:space="preserve"> </w:t>
            </w:r>
            <w:r w:rsidRPr="00AD2232">
              <w:rPr>
                <w:rFonts w:ascii="Times New Roman" w:hAnsi="Times New Roman" w:cs="Times New Roman"/>
                <w:b/>
                <w:bCs/>
                <w:rtl/>
              </w:rPr>
              <w:t>والاسم</w:t>
            </w:r>
            <w:r w:rsidRPr="00AD2232">
              <w:rPr>
                <w:rFonts w:ascii="Times New Roman" w:hAnsi="Times New Roman" w:cs="Times New Roman"/>
                <w:b/>
              </w:rPr>
              <w:t xml:space="preserve"> </w:t>
            </w:r>
            <w:r w:rsidRPr="00AD2232">
              <w:rPr>
                <w:rFonts w:ascii="Times New Roman" w:hAnsi="Times New Roman" w:cs="Times New Roman"/>
                <w:b/>
                <w:bCs/>
                <w:rtl/>
              </w:rPr>
              <w:t>الأول</w:t>
            </w:r>
            <w:r w:rsidRPr="00AD2232">
              <w:rPr>
                <w:rFonts w:ascii="Times New Roman" w:hAnsi="Times New Roman" w:cs="Times New Roman"/>
                <w:b/>
              </w:rPr>
              <w:t xml:space="preserve"> </w:t>
            </w:r>
            <w:r w:rsidRPr="00AD2232">
              <w:rPr>
                <w:rFonts w:ascii="Times New Roman" w:hAnsi="Times New Roman" w:cs="Times New Roman"/>
                <w:b/>
                <w:bCs/>
                <w:rtl/>
              </w:rPr>
              <w:t>لمقدم</w:t>
            </w:r>
            <w:r w:rsidRPr="00AD2232">
              <w:rPr>
                <w:rFonts w:ascii="Times New Roman" w:hAnsi="Times New Roman" w:cs="Times New Roman"/>
                <w:b/>
              </w:rPr>
              <w:t xml:space="preserve"> </w:t>
            </w:r>
            <w:r w:rsidRPr="00AD2232">
              <w:rPr>
                <w:rFonts w:ascii="Times New Roman" w:hAnsi="Times New Roman" w:cs="Times New Roman"/>
                <w:b/>
                <w:bCs/>
                <w:rtl/>
              </w:rPr>
              <w:t>الشكوى</w:t>
            </w:r>
          </w:p>
        </w:tc>
        <w:tc>
          <w:tcPr>
            <w:tcW w:w="377" w:type="pct"/>
          </w:tcPr>
          <w:p w14:paraId="5EBD18A3"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Numéro d’identification du plaignant (*)</w:t>
            </w:r>
          </w:p>
          <w:p w14:paraId="1766FF48"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tl/>
              </w:rPr>
              <w:t>رقم تعريف المشتكي</w:t>
            </w:r>
          </w:p>
        </w:tc>
        <w:tc>
          <w:tcPr>
            <w:tcW w:w="204" w:type="pct"/>
          </w:tcPr>
          <w:p w14:paraId="655C2D5E" w14:textId="77777777" w:rsidR="00AD2232" w:rsidRPr="00AD2232" w:rsidRDefault="00AD2232" w:rsidP="00AD2232">
            <w:pPr>
              <w:rPr>
                <w:rFonts w:ascii="Times New Roman" w:hAnsi="Times New Roman" w:cs="Times New Roman"/>
                <w:b/>
                <w:lang w:val="en-US"/>
              </w:rPr>
            </w:pPr>
            <w:r w:rsidRPr="00AD2232">
              <w:rPr>
                <w:rFonts w:ascii="Times New Roman" w:hAnsi="Times New Roman" w:cs="Times New Roman"/>
                <w:b/>
                <w:lang w:val="en-US"/>
              </w:rPr>
              <w:t>TEL</w:t>
            </w:r>
          </w:p>
        </w:tc>
        <w:tc>
          <w:tcPr>
            <w:tcW w:w="187" w:type="pct"/>
          </w:tcPr>
          <w:p w14:paraId="1C45628A" w14:textId="77777777" w:rsidR="00AD2232" w:rsidRPr="00AD2232" w:rsidRDefault="00AD2232" w:rsidP="00AD2232">
            <w:pPr>
              <w:rPr>
                <w:rFonts w:ascii="Times New Roman" w:hAnsi="Times New Roman" w:cs="Times New Roman"/>
                <w:b/>
                <w:lang w:val="en-US"/>
              </w:rPr>
            </w:pPr>
            <w:proofErr w:type="spellStart"/>
            <w:r w:rsidRPr="00AD2232">
              <w:rPr>
                <w:rFonts w:ascii="Times New Roman" w:hAnsi="Times New Roman" w:cs="Times New Roman"/>
                <w:b/>
                <w:lang w:val="en-US"/>
              </w:rPr>
              <w:t>Localité</w:t>
            </w:r>
            <w:proofErr w:type="spellEnd"/>
          </w:p>
        </w:tc>
        <w:tc>
          <w:tcPr>
            <w:tcW w:w="280" w:type="pct"/>
          </w:tcPr>
          <w:p w14:paraId="2CE2177C" w14:textId="77777777" w:rsidR="00AD2232" w:rsidRPr="00AD2232" w:rsidRDefault="00AD2232" w:rsidP="00AD2232">
            <w:pPr>
              <w:rPr>
                <w:rFonts w:ascii="Times New Roman" w:hAnsi="Times New Roman" w:cs="Times New Roman"/>
                <w:b/>
                <w:lang w:val="en-US"/>
              </w:rPr>
            </w:pPr>
            <w:r w:rsidRPr="00AD2232">
              <w:rPr>
                <w:rFonts w:ascii="Times New Roman" w:hAnsi="Times New Roman" w:cs="Times New Roman"/>
                <w:b/>
                <w:lang w:val="en-US"/>
              </w:rPr>
              <w:t>Sexe (M/F)</w:t>
            </w:r>
          </w:p>
          <w:p w14:paraId="78ABB13B" w14:textId="77777777" w:rsidR="00AD2232" w:rsidRPr="00AD2232" w:rsidRDefault="00AD2232" w:rsidP="00AD2232">
            <w:pPr>
              <w:rPr>
                <w:rFonts w:ascii="Times New Roman" w:hAnsi="Times New Roman" w:cs="Times New Roman"/>
                <w:b/>
                <w:lang w:val="en-US"/>
              </w:rPr>
            </w:pPr>
          </w:p>
          <w:p w14:paraId="6DBB25AF" w14:textId="77777777" w:rsidR="00AD2232" w:rsidRPr="00AD2232" w:rsidRDefault="00AD2232" w:rsidP="00AD2232">
            <w:pPr>
              <w:rPr>
                <w:rFonts w:ascii="Times New Roman" w:hAnsi="Times New Roman" w:cs="Times New Roman"/>
                <w:b/>
                <w:lang w:val="en-US"/>
              </w:rPr>
            </w:pPr>
          </w:p>
          <w:p w14:paraId="3FA19127" w14:textId="77777777" w:rsidR="00AD2232" w:rsidRPr="00AD2232" w:rsidRDefault="00AD2232" w:rsidP="00AD2232">
            <w:pPr>
              <w:rPr>
                <w:rFonts w:ascii="Times New Roman" w:hAnsi="Times New Roman" w:cs="Times New Roman"/>
                <w:b/>
                <w:lang w:val="en-US"/>
              </w:rPr>
            </w:pPr>
            <w:r w:rsidRPr="00AD2232">
              <w:rPr>
                <w:rFonts w:ascii="Times New Roman" w:hAnsi="Times New Roman" w:cs="Times New Roman"/>
                <w:b/>
                <w:bCs/>
                <w:rtl/>
              </w:rPr>
              <w:t>الجنس</w:t>
            </w:r>
          </w:p>
        </w:tc>
        <w:tc>
          <w:tcPr>
            <w:tcW w:w="395" w:type="pct"/>
          </w:tcPr>
          <w:p w14:paraId="344A5245"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Libellé de la plainte</w:t>
            </w:r>
          </w:p>
          <w:p w14:paraId="2242F763" w14:textId="77777777" w:rsidR="00AD2232" w:rsidRPr="00AD2232" w:rsidRDefault="00AD2232" w:rsidP="00AD2232">
            <w:pPr>
              <w:rPr>
                <w:rFonts w:ascii="Times New Roman" w:hAnsi="Times New Roman" w:cs="Times New Roman"/>
                <w:b/>
              </w:rPr>
            </w:pPr>
          </w:p>
          <w:p w14:paraId="7E194E07" w14:textId="77777777" w:rsidR="00AD2232" w:rsidRPr="00AD2232" w:rsidRDefault="00AD2232" w:rsidP="00AD2232">
            <w:pPr>
              <w:rPr>
                <w:rFonts w:ascii="Times New Roman" w:hAnsi="Times New Roman" w:cs="Times New Roman"/>
                <w:b/>
              </w:rPr>
            </w:pPr>
          </w:p>
          <w:p w14:paraId="2BD3642C"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صيغة</w:t>
            </w:r>
            <w:r w:rsidRPr="00AD2232">
              <w:rPr>
                <w:rFonts w:ascii="Times New Roman" w:hAnsi="Times New Roman" w:cs="Times New Roman"/>
                <w:b/>
              </w:rPr>
              <w:t xml:space="preserve"> </w:t>
            </w:r>
            <w:r w:rsidRPr="00AD2232">
              <w:rPr>
                <w:rFonts w:ascii="Times New Roman" w:hAnsi="Times New Roman" w:cs="Times New Roman"/>
                <w:b/>
                <w:bCs/>
                <w:rtl/>
              </w:rPr>
              <w:t>الشكوى</w:t>
            </w:r>
          </w:p>
        </w:tc>
        <w:tc>
          <w:tcPr>
            <w:tcW w:w="551" w:type="pct"/>
          </w:tcPr>
          <w:p w14:paraId="67B6A8C0"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Mode de réception de la plainte (**)</w:t>
            </w:r>
          </w:p>
          <w:p w14:paraId="6574B380" w14:textId="77777777" w:rsidR="00AD2232" w:rsidRPr="00AD2232" w:rsidRDefault="00AD2232" w:rsidP="00AD2232">
            <w:pPr>
              <w:rPr>
                <w:rFonts w:ascii="Times New Roman" w:hAnsi="Times New Roman" w:cs="Times New Roman"/>
                <w:b/>
              </w:rPr>
            </w:pPr>
          </w:p>
          <w:p w14:paraId="491728F7" w14:textId="77777777" w:rsidR="00AD2232" w:rsidRPr="00AD2232" w:rsidRDefault="00AD2232" w:rsidP="00AD2232">
            <w:pPr>
              <w:rPr>
                <w:rFonts w:ascii="Times New Roman" w:hAnsi="Times New Roman" w:cs="Times New Roman"/>
                <w:b/>
                <w:lang w:val="en-US"/>
              </w:rPr>
            </w:pPr>
            <w:r w:rsidRPr="00AD2232">
              <w:rPr>
                <w:rFonts w:ascii="Times New Roman" w:hAnsi="Times New Roman" w:cs="Times New Roman"/>
                <w:b/>
                <w:bCs/>
                <w:rtl/>
              </w:rPr>
              <w:t>طريقة</w:t>
            </w:r>
            <w:r w:rsidRPr="00AD2232">
              <w:rPr>
                <w:rFonts w:ascii="Times New Roman" w:hAnsi="Times New Roman" w:cs="Times New Roman"/>
                <w:b/>
                <w:lang w:val="en-US"/>
              </w:rPr>
              <w:t xml:space="preserve"> </w:t>
            </w:r>
            <w:r w:rsidRPr="00AD2232">
              <w:rPr>
                <w:rFonts w:ascii="Times New Roman" w:hAnsi="Times New Roman" w:cs="Times New Roman"/>
                <w:b/>
                <w:bCs/>
                <w:rtl/>
              </w:rPr>
              <w:t>استلام</w:t>
            </w:r>
            <w:r w:rsidRPr="00AD2232">
              <w:rPr>
                <w:rFonts w:ascii="Times New Roman" w:hAnsi="Times New Roman" w:cs="Times New Roman"/>
                <w:b/>
                <w:lang w:val="en-US"/>
              </w:rPr>
              <w:t xml:space="preserve"> </w:t>
            </w:r>
            <w:r w:rsidRPr="00AD2232">
              <w:rPr>
                <w:rFonts w:ascii="Times New Roman" w:hAnsi="Times New Roman" w:cs="Times New Roman"/>
                <w:b/>
                <w:bCs/>
                <w:rtl/>
              </w:rPr>
              <w:t>الشكوى</w:t>
            </w:r>
          </w:p>
        </w:tc>
        <w:tc>
          <w:tcPr>
            <w:tcW w:w="313" w:type="pct"/>
          </w:tcPr>
          <w:p w14:paraId="188B620D"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Catégorie de la plainte (***)</w:t>
            </w:r>
          </w:p>
          <w:p w14:paraId="363D49CA" w14:textId="77777777" w:rsidR="00AD2232" w:rsidRPr="00AD2232" w:rsidRDefault="00AD2232" w:rsidP="00AD2232">
            <w:pPr>
              <w:rPr>
                <w:rFonts w:ascii="Times New Roman" w:hAnsi="Times New Roman" w:cs="Times New Roman"/>
                <w:b/>
              </w:rPr>
            </w:pPr>
          </w:p>
          <w:p w14:paraId="6844A5A5"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فئة</w:t>
            </w:r>
            <w:r w:rsidRPr="00AD2232">
              <w:rPr>
                <w:rFonts w:ascii="Times New Roman" w:hAnsi="Times New Roman" w:cs="Times New Roman"/>
                <w:b/>
              </w:rPr>
              <w:t xml:space="preserve"> </w:t>
            </w:r>
            <w:r w:rsidRPr="00AD2232">
              <w:rPr>
                <w:rFonts w:ascii="Times New Roman" w:hAnsi="Times New Roman" w:cs="Times New Roman"/>
                <w:b/>
                <w:bCs/>
                <w:rtl/>
              </w:rPr>
              <w:t>الشكوى</w:t>
            </w:r>
          </w:p>
        </w:tc>
        <w:tc>
          <w:tcPr>
            <w:tcW w:w="376" w:type="pct"/>
          </w:tcPr>
          <w:p w14:paraId="2C938DEC"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Date de l’accusé de réception</w:t>
            </w:r>
          </w:p>
          <w:p w14:paraId="33B86E8D" w14:textId="77777777" w:rsidR="00AD2232" w:rsidRPr="00AD2232" w:rsidRDefault="00AD2232" w:rsidP="00AD2232">
            <w:pPr>
              <w:rPr>
                <w:rFonts w:ascii="Times New Roman" w:hAnsi="Times New Roman" w:cs="Times New Roman"/>
                <w:b/>
              </w:rPr>
            </w:pPr>
          </w:p>
          <w:p w14:paraId="4575EC91"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تاريخ</w:t>
            </w:r>
            <w:r w:rsidRPr="00AD2232">
              <w:rPr>
                <w:rFonts w:ascii="Times New Roman" w:hAnsi="Times New Roman" w:cs="Times New Roman"/>
                <w:b/>
              </w:rPr>
              <w:t xml:space="preserve"> </w:t>
            </w:r>
            <w:r w:rsidRPr="00AD2232">
              <w:rPr>
                <w:rFonts w:ascii="Times New Roman" w:hAnsi="Times New Roman" w:cs="Times New Roman"/>
                <w:b/>
                <w:bCs/>
                <w:rtl/>
              </w:rPr>
              <w:t>الإقرار</w:t>
            </w:r>
          </w:p>
          <w:p w14:paraId="58014C3E" w14:textId="77777777" w:rsidR="00AD2232" w:rsidRPr="00AD2232" w:rsidRDefault="00AD2232" w:rsidP="00AD2232">
            <w:pPr>
              <w:rPr>
                <w:rFonts w:ascii="Times New Roman" w:hAnsi="Times New Roman" w:cs="Times New Roman"/>
                <w:b/>
              </w:rPr>
            </w:pPr>
          </w:p>
        </w:tc>
        <w:tc>
          <w:tcPr>
            <w:tcW w:w="344" w:type="pct"/>
          </w:tcPr>
          <w:p w14:paraId="44D6D0FF"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Plainte éligible (Oui/non)</w:t>
            </w:r>
          </w:p>
          <w:p w14:paraId="001CA4C0" w14:textId="77777777" w:rsidR="00AD2232" w:rsidRPr="00AD2232" w:rsidRDefault="00AD2232" w:rsidP="00AD2232">
            <w:pPr>
              <w:rPr>
                <w:rFonts w:ascii="Times New Roman" w:hAnsi="Times New Roman" w:cs="Times New Roman"/>
                <w:b/>
              </w:rPr>
            </w:pPr>
          </w:p>
          <w:p w14:paraId="65E9129E"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شكوى</w:t>
            </w:r>
            <w:r w:rsidRPr="00AD2232">
              <w:rPr>
                <w:rFonts w:ascii="Times New Roman" w:hAnsi="Times New Roman" w:cs="Times New Roman"/>
                <w:b/>
              </w:rPr>
              <w:t xml:space="preserve"> </w:t>
            </w:r>
            <w:r w:rsidRPr="00AD2232">
              <w:rPr>
                <w:rFonts w:ascii="Times New Roman" w:hAnsi="Times New Roman" w:cs="Times New Roman"/>
                <w:b/>
                <w:bCs/>
                <w:rtl/>
              </w:rPr>
              <w:t>مؤهلة</w:t>
            </w:r>
            <w:r w:rsidRPr="00AD2232">
              <w:rPr>
                <w:rFonts w:ascii="Times New Roman" w:hAnsi="Times New Roman" w:cs="Times New Roman"/>
                <w:b/>
              </w:rPr>
              <w:t xml:space="preserve"> (</w:t>
            </w:r>
            <w:r w:rsidRPr="00AD2232">
              <w:rPr>
                <w:rFonts w:ascii="Times New Roman" w:hAnsi="Times New Roman" w:cs="Times New Roman"/>
                <w:b/>
                <w:bCs/>
                <w:rtl/>
              </w:rPr>
              <w:t>نعم</w:t>
            </w:r>
            <w:r w:rsidRPr="00AD2232">
              <w:rPr>
                <w:rFonts w:ascii="Times New Roman" w:hAnsi="Times New Roman" w:cs="Times New Roman"/>
                <w:b/>
              </w:rPr>
              <w:t xml:space="preserve"> / </w:t>
            </w:r>
            <w:r w:rsidRPr="00AD2232">
              <w:rPr>
                <w:rFonts w:ascii="Times New Roman" w:hAnsi="Times New Roman" w:cs="Times New Roman"/>
                <w:b/>
                <w:bCs/>
                <w:rtl/>
              </w:rPr>
              <w:t>لا</w:t>
            </w:r>
            <w:r w:rsidRPr="00AD2232">
              <w:rPr>
                <w:rFonts w:ascii="Times New Roman" w:hAnsi="Times New Roman" w:cs="Times New Roman"/>
                <w:b/>
              </w:rPr>
              <w:t>)</w:t>
            </w:r>
          </w:p>
        </w:tc>
        <w:tc>
          <w:tcPr>
            <w:tcW w:w="399" w:type="pct"/>
          </w:tcPr>
          <w:p w14:paraId="397C326F"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Solutions convenues avec le plaignant</w:t>
            </w:r>
          </w:p>
          <w:p w14:paraId="6CA797ED"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الحلول</w:t>
            </w:r>
            <w:r w:rsidRPr="00AD2232">
              <w:rPr>
                <w:rFonts w:ascii="Times New Roman" w:hAnsi="Times New Roman" w:cs="Times New Roman"/>
                <w:b/>
              </w:rPr>
              <w:t xml:space="preserve"> </w:t>
            </w:r>
            <w:r w:rsidRPr="00AD2232">
              <w:rPr>
                <w:rFonts w:ascii="Times New Roman" w:hAnsi="Times New Roman" w:cs="Times New Roman"/>
                <w:b/>
                <w:bCs/>
                <w:rtl/>
              </w:rPr>
              <w:t>المتفق</w:t>
            </w:r>
            <w:r w:rsidRPr="00AD2232">
              <w:rPr>
                <w:rFonts w:ascii="Times New Roman" w:hAnsi="Times New Roman" w:cs="Times New Roman"/>
                <w:b/>
              </w:rPr>
              <w:t xml:space="preserve"> </w:t>
            </w:r>
            <w:r w:rsidRPr="00AD2232">
              <w:rPr>
                <w:rFonts w:ascii="Times New Roman" w:hAnsi="Times New Roman" w:cs="Times New Roman"/>
                <w:b/>
                <w:bCs/>
                <w:rtl/>
              </w:rPr>
              <w:t>عليها</w:t>
            </w:r>
            <w:r w:rsidRPr="00AD2232">
              <w:rPr>
                <w:rFonts w:ascii="Times New Roman" w:hAnsi="Times New Roman" w:cs="Times New Roman"/>
                <w:b/>
              </w:rPr>
              <w:t xml:space="preserve"> </w:t>
            </w:r>
            <w:r w:rsidRPr="00AD2232">
              <w:rPr>
                <w:rFonts w:ascii="Times New Roman" w:hAnsi="Times New Roman" w:cs="Times New Roman"/>
                <w:b/>
                <w:bCs/>
                <w:rtl/>
              </w:rPr>
              <w:t>مع</w:t>
            </w:r>
            <w:r w:rsidRPr="00AD2232">
              <w:rPr>
                <w:rFonts w:ascii="Times New Roman" w:hAnsi="Times New Roman" w:cs="Times New Roman"/>
                <w:b/>
              </w:rPr>
              <w:t xml:space="preserve"> </w:t>
            </w:r>
            <w:r w:rsidRPr="00AD2232">
              <w:rPr>
                <w:rFonts w:ascii="Times New Roman" w:hAnsi="Times New Roman" w:cs="Times New Roman"/>
                <w:b/>
                <w:bCs/>
                <w:rtl/>
              </w:rPr>
              <w:t>المشتكي</w:t>
            </w:r>
          </w:p>
        </w:tc>
        <w:tc>
          <w:tcPr>
            <w:tcW w:w="408" w:type="pct"/>
          </w:tcPr>
          <w:p w14:paraId="747C4380"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Date de la réponse</w:t>
            </w:r>
          </w:p>
          <w:p w14:paraId="5E366E9F" w14:textId="77777777" w:rsidR="00AD2232" w:rsidRPr="00AD2232" w:rsidRDefault="00AD2232" w:rsidP="00AD2232">
            <w:pPr>
              <w:rPr>
                <w:rFonts w:ascii="Times New Roman" w:hAnsi="Times New Roman" w:cs="Times New Roman"/>
                <w:b/>
              </w:rPr>
            </w:pPr>
          </w:p>
          <w:p w14:paraId="693EC3F8"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تاريخ</w:t>
            </w:r>
            <w:r w:rsidRPr="00AD2232">
              <w:rPr>
                <w:rFonts w:ascii="Times New Roman" w:hAnsi="Times New Roman" w:cs="Times New Roman"/>
                <w:b/>
              </w:rPr>
              <w:t xml:space="preserve"> </w:t>
            </w:r>
            <w:r w:rsidRPr="00AD2232">
              <w:rPr>
                <w:rFonts w:ascii="Times New Roman" w:hAnsi="Times New Roman" w:cs="Times New Roman"/>
                <w:b/>
                <w:bCs/>
                <w:rtl/>
              </w:rPr>
              <w:t>الرد</w:t>
            </w:r>
          </w:p>
        </w:tc>
        <w:tc>
          <w:tcPr>
            <w:tcW w:w="302" w:type="pct"/>
          </w:tcPr>
          <w:p w14:paraId="27F0E4C0"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rPr>
              <w:t>Plainte clôturée (Oui)</w:t>
            </w:r>
          </w:p>
          <w:p w14:paraId="5F84638E" w14:textId="77777777" w:rsidR="00AD2232" w:rsidRPr="00AD2232" w:rsidRDefault="00AD2232" w:rsidP="00AD2232">
            <w:pPr>
              <w:rPr>
                <w:rFonts w:ascii="Times New Roman" w:hAnsi="Times New Roman" w:cs="Times New Roman"/>
                <w:b/>
              </w:rPr>
            </w:pPr>
          </w:p>
          <w:p w14:paraId="74EC1533" w14:textId="77777777" w:rsidR="00AD2232" w:rsidRPr="00AD2232" w:rsidRDefault="00AD2232" w:rsidP="00AD2232">
            <w:pPr>
              <w:rPr>
                <w:rFonts w:ascii="Times New Roman" w:hAnsi="Times New Roman" w:cs="Times New Roman"/>
                <w:b/>
              </w:rPr>
            </w:pPr>
            <w:r w:rsidRPr="00AD2232">
              <w:rPr>
                <w:rFonts w:ascii="Times New Roman" w:hAnsi="Times New Roman" w:cs="Times New Roman"/>
                <w:b/>
                <w:bCs/>
                <w:rtl/>
              </w:rPr>
              <w:t>إغلاق</w:t>
            </w:r>
            <w:r w:rsidRPr="00AD2232">
              <w:rPr>
                <w:rFonts w:ascii="Times New Roman" w:hAnsi="Times New Roman" w:cs="Times New Roman"/>
                <w:b/>
              </w:rPr>
              <w:t xml:space="preserve"> </w:t>
            </w:r>
            <w:r w:rsidRPr="00AD2232">
              <w:rPr>
                <w:rFonts w:ascii="Times New Roman" w:hAnsi="Times New Roman" w:cs="Times New Roman"/>
                <w:b/>
                <w:bCs/>
                <w:rtl/>
              </w:rPr>
              <w:t>الشكوى</w:t>
            </w:r>
            <w:r w:rsidRPr="00AD2232">
              <w:rPr>
                <w:rFonts w:ascii="Times New Roman" w:hAnsi="Times New Roman" w:cs="Times New Roman"/>
                <w:b/>
              </w:rPr>
              <w:t xml:space="preserve"> (</w:t>
            </w:r>
            <w:r w:rsidRPr="00AD2232">
              <w:rPr>
                <w:rFonts w:ascii="Times New Roman" w:hAnsi="Times New Roman" w:cs="Times New Roman"/>
                <w:b/>
                <w:bCs/>
                <w:rtl/>
              </w:rPr>
              <w:t>نعم</w:t>
            </w:r>
            <w:r w:rsidRPr="00AD2232">
              <w:rPr>
                <w:rFonts w:ascii="Times New Roman" w:hAnsi="Times New Roman" w:cs="Times New Roman"/>
                <w:b/>
              </w:rPr>
              <w:t>)</w:t>
            </w:r>
          </w:p>
        </w:tc>
      </w:tr>
      <w:tr w:rsidR="00F8076C" w:rsidRPr="00AD2232" w14:paraId="13DBE9E0" w14:textId="77777777" w:rsidTr="00F8076C">
        <w:trPr>
          <w:trHeight w:val="596"/>
        </w:trPr>
        <w:tc>
          <w:tcPr>
            <w:tcW w:w="101" w:type="pct"/>
          </w:tcPr>
          <w:p w14:paraId="45BB6A3B" w14:textId="77777777" w:rsidR="00AD2232" w:rsidRPr="00AD2232" w:rsidRDefault="00AD2232" w:rsidP="00AD2232">
            <w:pPr>
              <w:rPr>
                <w:rFonts w:ascii="Times New Roman" w:hAnsi="Times New Roman" w:cs="Times New Roman"/>
                <w:b/>
              </w:rPr>
            </w:pPr>
          </w:p>
        </w:tc>
        <w:tc>
          <w:tcPr>
            <w:tcW w:w="250" w:type="pct"/>
          </w:tcPr>
          <w:p w14:paraId="41E744E2" w14:textId="77777777" w:rsidR="00AD2232" w:rsidRPr="00AD2232" w:rsidRDefault="00AD2232" w:rsidP="00AD2232">
            <w:pPr>
              <w:rPr>
                <w:rFonts w:ascii="Times New Roman" w:hAnsi="Times New Roman" w:cs="Times New Roman"/>
                <w:b/>
              </w:rPr>
            </w:pPr>
          </w:p>
          <w:p w14:paraId="604A57B5" w14:textId="77777777" w:rsidR="00AD2232" w:rsidRPr="00AD2232" w:rsidRDefault="00AD2232" w:rsidP="00AD2232">
            <w:pPr>
              <w:rPr>
                <w:rFonts w:ascii="Times New Roman" w:hAnsi="Times New Roman" w:cs="Times New Roman"/>
                <w:b/>
              </w:rPr>
            </w:pPr>
          </w:p>
        </w:tc>
        <w:tc>
          <w:tcPr>
            <w:tcW w:w="513" w:type="pct"/>
          </w:tcPr>
          <w:p w14:paraId="1F13B125" w14:textId="77777777" w:rsidR="00AD2232" w:rsidRPr="00AD2232" w:rsidRDefault="00AD2232" w:rsidP="00AD2232">
            <w:pPr>
              <w:rPr>
                <w:rFonts w:ascii="Times New Roman" w:hAnsi="Times New Roman" w:cs="Times New Roman"/>
                <w:b/>
              </w:rPr>
            </w:pPr>
          </w:p>
        </w:tc>
        <w:tc>
          <w:tcPr>
            <w:tcW w:w="377" w:type="pct"/>
          </w:tcPr>
          <w:p w14:paraId="517F8B9E" w14:textId="77777777" w:rsidR="00AD2232" w:rsidRPr="00AD2232" w:rsidRDefault="00AD2232" w:rsidP="00AD2232">
            <w:pPr>
              <w:rPr>
                <w:rFonts w:ascii="Times New Roman" w:hAnsi="Times New Roman" w:cs="Times New Roman"/>
                <w:b/>
              </w:rPr>
            </w:pPr>
          </w:p>
        </w:tc>
        <w:tc>
          <w:tcPr>
            <w:tcW w:w="204" w:type="pct"/>
          </w:tcPr>
          <w:p w14:paraId="251C0890" w14:textId="77777777" w:rsidR="00AD2232" w:rsidRPr="00AD2232" w:rsidRDefault="00AD2232" w:rsidP="00AD2232">
            <w:pPr>
              <w:rPr>
                <w:rFonts w:ascii="Times New Roman" w:hAnsi="Times New Roman" w:cs="Times New Roman"/>
                <w:b/>
              </w:rPr>
            </w:pPr>
          </w:p>
        </w:tc>
        <w:tc>
          <w:tcPr>
            <w:tcW w:w="187" w:type="pct"/>
          </w:tcPr>
          <w:p w14:paraId="3F813FD3" w14:textId="77777777" w:rsidR="00AD2232" w:rsidRPr="00AD2232" w:rsidRDefault="00AD2232" w:rsidP="00AD2232">
            <w:pPr>
              <w:rPr>
                <w:rFonts w:ascii="Times New Roman" w:hAnsi="Times New Roman" w:cs="Times New Roman"/>
                <w:b/>
              </w:rPr>
            </w:pPr>
          </w:p>
        </w:tc>
        <w:tc>
          <w:tcPr>
            <w:tcW w:w="280" w:type="pct"/>
          </w:tcPr>
          <w:p w14:paraId="5C7A4E61" w14:textId="77777777" w:rsidR="00AD2232" w:rsidRPr="00AD2232" w:rsidRDefault="00AD2232" w:rsidP="00AD2232">
            <w:pPr>
              <w:rPr>
                <w:rFonts w:ascii="Times New Roman" w:hAnsi="Times New Roman" w:cs="Times New Roman"/>
                <w:b/>
              </w:rPr>
            </w:pPr>
          </w:p>
        </w:tc>
        <w:tc>
          <w:tcPr>
            <w:tcW w:w="395" w:type="pct"/>
          </w:tcPr>
          <w:p w14:paraId="5B1DB913" w14:textId="77777777" w:rsidR="00AD2232" w:rsidRPr="00AD2232" w:rsidRDefault="00AD2232" w:rsidP="00AD2232">
            <w:pPr>
              <w:rPr>
                <w:rFonts w:ascii="Times New Roman" w:hAnsi="Times New Roman" w:cs="Times New Roman"/>
                <w:b/>
              </w:rPr>
            </w:pPr>
          </w:p>
        </w:tc>
        <w:tc>
          <w:tcPr>
            <w:tcW w:w="551" w:type="pct"/>
          </w:tcPr>
          <w:p w14:paraId="1E5205F1" w14:textId="77777777" w:rsidR="00AD2232" w:rsidRPr="00AD2232" w:rsidRDefault="00AD2232" w:rsidP="00AD2232">
            <w:pPr>
              <w:rPr>
                <w:rFonts w:ascii="Times New Roman" w:hAnsi="Times New Roman" w:cs="Times New Roman"/>
                <w:b/>
              </w:rPr>
            </w:pPr>
          </w:p>
        </w:tc>
        <w:tc>
          <w:tcPr>
            <w:tcW w:w="313" w:type="pct"/>
          </w:tcPr>
          <w:p w14:paraId="4BBAA194" w14:textId="77777777" w:rsidR="00AD2232" w:rsidRPr="00AD2232" w:rsidRDefault="00AD2232" w:rsidP="00AD2232">
            <w:pPr>
              <w:rPr>
                <w:rFonts w:ascii="Times New Roman" w:hAnsi="Times New Roman" w:cs="Times New Roman"/>
                <w:b/>
              </w:rPr>
            </w:pPr>
          </w:p>
        </w:tc>
        <w:tc>
          <w:tcPr>
            <w:tcW w:w="376" w:type="pct"/>
          </w:tcPr>
          <w:p w14:paraId="51D578FD" w14:textId="77777777" w:rsidR="00AD2232" w:rsidRPr="00AD2232" w:rsidRDefault="00AD2232" w:rsidP="00AD2232">
            <w:pPr>
              <w:rPr>
                <w:rFonts w:ascii="Times New Roman" w:hAnsi="Times New Roman" w:cs="Times New Roman"/>
                <w:b/>
              </w:rPr>
            </w:pPr>
          </w:p>
        </w:tc>
        <w:tc>
          <w:tcPr>
            <w:tcW w:w="344" w:type="pct"/>
          </w:tcPr>
          <w:p w14:paraId="058F7408" w14:textId="77777777" w:rsidR="00AD2232" w:rsidRPr="00AD2232" w:rsidRDefault="00AD2232" w:rsidP="00AD2232">
            <w:pPr>
              <w:rPr>
                <w:rFonts w:ascii="Times New Roman" w:hAnsi="Times New Roman" w:cs="Times New Roman"/>
                <w:b/>
              </w:rPr>
            </w:pPr>
          </w:p>
        </w:tc>
        <w:tc>
          <w:tcPr>
            <w:tcW w:w="399" w:type="pct"/>
          </w:tcPr>
          <w:p w14:paraId="6B62FC85" w14:textId="77777777" w:rsidR="00AD2232" w:rsidRPr="00AD2232" w:rsidRDefault="00AD2232" w:rsidP="00AD2232">
            <w:pPr>
              <w:rPr>
                <w:rFonts w:ascii="Times New Roman" w:hAnsi="Times New Roman" w:cs="Times New Roman"/>
                <w:b/>
              </w:rPr>
            </w:pPr>
          </w:p>
        </w:tc>
        <w:tc>
          <w:tcPr>
            <w:tcW w:w="408" w:type="pct"/>
          </w:tcPr>
          <w:p w14:paraId="4F7E5B33" w14:textId="77777777" w:rsidR="00AD2232" w:rsidRPr="00AD2232" w:rsidRDefault="00AD2232" w:rsidP="00AD2232">
            <w:pPr>
              <w:rPr>
                <w:rFonts w:ascii="Times New Roman" w:hAnsi="Times New Roman" w:cs="Times New Roman"/>
                <w:b/>
              </w:rPr>
            </w:pPr>
          </w:p>
        </w:tc>
        <w:tc>
          <w:tcPr>
            <w:tcW w:w="302" w:type="pct"/>
          </w:tcPr>
          <w:p w14:paraId="3D7D881F" w14:textId="77777777" w:rsidR="00AD2232" w:rsidRPr="00AD2232" w:rsidRDefault="00AD2232" w:rsidP="00AD2232">
            <w:pPr>
              <w:rPr>
                <w:rFonts w:ascii="Times New Roman" w:hAnsi="Times New Roman" w:cs="Times New Roman"/>
                <w:b/>
              </w:rPr>
            </w:pPr>
          </w:p>
        </w:tc>
      </w:tr>
      <w:tr w:rsidR="00F8076C" w:rsidRPr="00AD2232" w14:paraId="648A73F5" w14:textId="77777777" w:rsidTr="00F8076C">
        <w:trPr>
          <w:trHeight w:val="561"/>
        </w:trPr>
        <w:tc>
          <w:tcPr>
            <w:tcW w:w="101" w:type="pct"/>
          </w:tcPr>
          <w:p w14:paraId="76A7FD54" w14:textId="77777777" w:rsidR="00AD2232" w:rsidRPr="00AD2232" w:rsidRDefault="00AD2232" w:rsidP="00AD2232">
            <w:pPr>
              <w:rPr>
                <w:rFonts w:ascii="Times New Roman" w:hAnsi="Times New Roman" w:cs="Times New Roman"/>
                <w:b/>
              </w:rPr>
            </w:pPr>
          </w:p>
        </w:tc>
        <w:tc>
          <w:tcPr>
            <w:tcW w:w="250" w:type="pct"/>
          </w:tcPr>
          <w:p w14:paraId="25AE803F" w14:textId="77777777" w:rsidR="00AD2232" w:rsidRPr="00AD2232" w:rsidRDefault="00AD2232" w:rsidP="00AD2232">
            <w:pPr>
              <w:rPr>
                <w:rFonts w:ascii="Times New Roman" w:hAnsi="Times New Roman" w:cs="Times New Roman"/>
                <w:b/>
              </w:rPr>
            </w:pPr>
          </w:p>
        </w:tc>
        <w:tc>
          <w:tcPr>
            <w:tcW w:w="513" w:type="pct"/>
          </w:tcPr>
          <w:p w14:paraId="327AA6C3" w14:textId="77777777" w:rsidR="00AD2232" w:rsidRPr="00AD2232" w:rsidRDefault="00AD2232" w:rsidP="00AD2232">
            <w:pPr>
              <w:rPr>
                <w:rFonts w:ascii="Times New Roman" w:hAnsi="Times New Roman" w:cs="Times New Roman"/>
                <w:b/>
              </w:rPr>
            </w:pPr>
          </w:p>
        </w:tc>
        <w:tc>
          <w:tcPr>
            <w:tcW w:w="377" w:type="pct"/>
          </w:tcPr>
          <w:p w14:paraId="265C5152" w14:textId="77777777" w:rsidR="00AD2232" w:rsidRPr="00AD2232" w:rsidRDefault="00AD2232" w:rsidP="00AD2232">
            <w:pPr>
              <w:rPr>
                <w:rFonts w:ascii="Times New Roman" w:hAnsi="Times New Roman" w:cs="Times New Roman"/>
                <w:b/>
              </w:rPr>
            </w:pPr>
          </w:p>
        </w:tc>
        <w:tc>
          <w:tcPr>
            <w:tcW w:w="204" w:type="pct"/>
          </w:tcPr>
          <w:p w14:paraId="3EA87F65" w14:textId="77777777" w:rsidR="00AD2232" w:rsidRPr="00AD2232" w:rsidRDefault="00AD2232" w:rsidP="00AD2232">
            <w:pPr>
              <w:rPr>
                <w:rFonts w:ascii="Times New Roman" w:hAnsi="Times New Roman" w:cs="Times New Roman"/>
                <w:b/>
              </w:rPr>
            </w:pPr>
          </w:p>
        </w:tc>
        <w:tc>
          <w:tcPr>
            <w:tcW w:w="187" w:type="pct"/>
          </w:tcPr>
          <w:p w14:paraId="612C1FE7" w14:textId="77777777" w:rsidR="00AD2232" w:rsidRPr="00AD2232" w:rsidRDefault="00AD2232" w:rsidP="00AD2232">
            <w:pPr>
              <w:rPr>
                <w:rFonts w:ascii="Times New Roman" w:hAnsi="Times New Roman" w:cs="Times New Roman"/>
                <w:b/>
              </w:rPr>
            </w:pPr>
          </w:p>
        </w:tc>
        <w:tc>
          <w:tcPr>
            <w:tcW w:w="280" w:type="pct"/>
          </w:tcPr>
          <w:p w14:paraId="74D0D56E" w14:textId="77777777" w:rsidR="00AD2232" w:rsidRPr="00AD2232" w:rsidRDefault="00AD2232" w:rsidP="00AD2232">
            <w:pPr>
              <w:rPr>
                <w:rFonts w:ascii="Times New Roman" w:hAnsi="Times New Roman" w:cs="Times New Roman"/>
                <w:b/>
              </w:rPr>
            </w:pPr>
          </w:p>
        </w:tc>
        <w:tc>
          <w:tcPr>
            <w:tcW w:w="395" w:type="pct"/>
          </w:tcPr>
          <w:p w14:paraId="0A98C81D" w14:textId="77777777" w:rsidR="00AD2232" w:rsidRPr="00AD2232" w:rsidRDefault="00AD2232" w:rsidP="00AD2232">
            <w:pPr>
              <w:rPr>
                <w:rFonts w:ascii="Times New Roman" w:hAnsi="Times New Roman" w:cs="Times New Roman"/>
                <w:b/>
              </w:rPr>
            </w:pPr>
          </w:p>
        </w:tc>
        <w:tc>
          <w:tcPr>
            <w:tcW w:w="551" w:type="pct"/>
          </w:tcPr>
          <w:p w14:paraId="2241AA6C" w14:textId="77777777" w:rsidR="00AD2232" w:rsidRPr="00AD2232" w:rsidRDefault="00AD2232" w:rsidP="00AD2232">
            <w:pPr>
              <w:rPr>
                <w:rFonts w:ascii="Times New Roman" w:hAnsi="Times New Roman" w:cs="Times New Roman"/>
                <w:b/>
              </w:rPr>
            </w:pPr>
          </w:p>
        </w:tc>
        <w:tc>
          <w:tcPr>
            <w:tcW w:w="313" w:type="pct"/>
          </w:tcPr>
          <w:p w14:paraId="4C33B951" w14:textId="77777777" w:rsidR="00AD2232" w:rsidRPr="00AD2232" w:rsidRDefault="00AD2232" w:rsidP="00AD2232">
            <w:pPr>
              <w:rPr>
                <w:rFonts w:ascii="Times New Roman" w:hAnsi="Times New Roman" w:cs="Times New Roman"/>
                <w:b/>
              </w:rPr>
            </w:pPr>
          </w:p>
        </w:tc>
        <w:tc>
          <w:tcPr>
            <w:tcW w:w="376" w:type="pct"/>
          </w:tcPr>
          <w:p w14:paraId="77592839" w14:textId="77777777" w:rsidR="00AD2232" w:rsidRPr="00AD2232" w:rsidRDefault="00AD2232" w:rsidP="00AD2232">
            <w:pPr>
              <w:rPr>
                <w:rFonts w:ascii="Times New Roman" w:hAnsi="Times New Roman" w:cs="Times New Roman"/>
                <w:b/>
              </w:rPr>
            </w:pPr>
          </w:p>
        </w:tc>
        <w:tc>
          <w:tcPr>
            <w:tcW w:w="344" w:type="pct"/>
          </w:tcPr>
          <w:p w14:paraId="3268FDB5" w14:textId="77777777" w:rsidR="00AD2232" w:rsidRPr="00AD2232" w:rsidRDefault="00AD2232" w:rsidP="00AD2232">
            <w:pPr>
              <w:rPr>
                <w:rFonts w:ascii="Times New Roman" w:hAnsi="Times New Roman" w:cs="Times New Roman"/>
                <w:b/>
              </w:rPr>
            </w:pPr>
          </w:p>
        </w:tc>
        <w:tc>
          <w:tcPr>
            <w:tcW w:w="399" w:type="pct"/>
          </w:tcPr>
          <w:p w14:paraId="00D9CAEB" w14:textId="77777777" w:rsidR="00AD2232" w:rsidRPr="00AD2232" w:rsidRDefault="00AD2232" w:rsidP="00AD2232">
            <w:pPr>
              <w:rPr>
                <w:rFonts w:ascii="Times New Roman" w:hAnsi="Times New Roman" w:cs="Times New Roman"/>
                <w:b/>
              </w:rPr>
            </w:pPr>
          </w:p>
        </w:tc>
        <w:tc>
          <w:tcPr>
            <w:tcW w:w="408" w:type="pct"/>
          </w:tcPr>
          <w:p w14:paraId="3E4A5BC2" w14:textId="77777777" w:rsidR="00AD2232" w:rsidRPr="00AD2232" w:rsidRDefault="00AD2232" w:rsidP="00AD2232">
            <w:pPr>
              <w:rPr>
                <w:rFonts w:ascii="Times New Roman" w:hAnsi="Times New Roman" w:cs="Times New Roman"/>
                <w:b/>
              </w:rPr>
            </w:pPr>
          </w:p>
        </w:tc>
        <w:tc>
          <w:tcPr>
            <w:tcW w:w="302" w:type="pct"/>
          </w:tcPr>
          <w:p w14:paraId="45AEF8C5" w14:textId="77777777" w:rsidR="00AD2232" w:rsidRPr="00AD2232" w:rsidRDefault="00AD2232" w:rsidP="00AD2232">
            <w:pPr>
              <w:rPr>
                <w:rFonts w:ascii="Times New Roman" w:hAnsi="Times New Roman" w:cs="Times New Roman"/>
                <w:b/>
              </w:rPr>
            </w:pPr>
          </w:p>
        </w:tc>
      </w:tr>
      <w:tr w:rsidR="00F8076C" w:rsidRPr="00AD2232" w14:paraId="7A2245D9" w14:textId="77777777" w:rsidTr="00F8076C">
        <w:trPr>
          <w:trHeight w:val="515"/>
        </w:trPr>
        <w:tc>
          <w:tcPr>
            <w:tcW w:w="101" w:type="pct"/>
          </w:tcPr>
          <w:p w14:paraId="2E8F6867" w14:textId="77777777" w:rsidR="00AD2232" w:rsidRPr="00AD2232" w:rsidRDefault="00AD2232" w:rsidP="00AD2232">
            <w:pPr>
              <w:rPr>
                <w:rFonts w:ascii="Times New Roman" w:hAnsi="Times New Roman" w:cs="Times New Roman"/>
                <w:b/>
              </w:rPr>
            </w:pPr>
          </w:p>
        </w:tc>
        <w:tc>
          <w:tcPr>
            <w:tcW w:w="250" w:type="pct"/>
          </w:tcPr>
          <w:p w14:paraId="4EA50E8F" w14:textId="77777777" w:rsidR="00AD2232" w:rsidRPr="00AD2232" w:rsidRDefault="00AD2232" w:rsidP="00AD2232">
            <w:pPr>
              <w:rPr>
                <w:rFonts w:ascii="Times New Roman" w:hAnsi="Times New Roman" w:cs="Times New Roman"/>
                <w:b/>
              </w:rPr>
            </w:pPr>
          </w:p>
        </w:tc>
        <w:tc>
          <w:tcPr>
            <w:tcW w:w="513" w:type="pct"/>
          </w:tcPr>
          <w:p w14:paraId="2D2C674E" w14:textId="77777777" w:rsidR="00AD2232" w:rsidRPr="00AD2232" w:rsidRDefault="00AD2232" w:rsidP="00AD2232">
            <w:pPr>
              <w:rPr>
                <w:rFonts w:ascii="Times New Roman" w:hAnsi="Times New Roman" w:cs="Times New Roman"/>
                <w:b/>
              </w:rPr>
            </w:pPr>
          </w:p>
        </w:tc>
        <w:tc>
          <w:tcPr>
            <w:tcW w:w="377" w:type="pct"/>
          </w:tcPr>
          <w:p w14:paraId="1B83EFA2" w14:textId="77777777" w:rsidR="00AD2232" w:rsidRPr="00AD2232" w:rsidRDefault="00AD2232" w:rsidP="00AD2232">
            <w:pPr>
              <w:rPr>
                <w:rFonts w:ascii="Times New Roman" w:hAnsi="Times New Roman" w:cs="Times New Roman"/>
                <w:b/>
              </w:rPr>
            </w:pPr>
          </w:p>
        </w:tc>
        <w:tc>
          <w:tcPr>
            <w:tcW w:w="204" w:type="pct"/>
          </w:tcPr>
          <w:p w14:paraId="2F8CDA97" w14:textId="77777777" w:rsidR="00AD2232" w:rsidRPr="00AD2232" w:rsidRDefault="00AD2232" w:rsidP="00AD2232">
            <w:pPr>
              <w:rPr>
                <w:rFonts w:ascii="Times New Roman" w:hAnsi="Times New Roman" w:cs="Times New Roman"/>
                <w:b/>
              </w:rPr>
            </w:pPr>
          </w:p>
        </w:tc>
        <w:tc>
          <w:tcPr>
            <w:tcW w:w="187" w:type="pct"/>
          </w:tcPr>
          <w:p w14:paraId="49AAAA4C" w14:textId="77777777" w:rsidR="00AD2232" w:rsidRPr="00AD2232" w:rsidRDefault="00AD2232" w:rsidP="00AD2232">
            <w:pPr>
              <w:rPr>
                <w:rFonts w:ascii="Times New Roman" w:hAnsi="Times New Roman" w:cs="Times New Roman"/>
                <w:b/>
              </w:rPr>
            </w:pPr>
          </w:p>
        </w:tc>
        <w:tc>
          <w:tcPr>
            <w:tcW w:w="280" w:type="pct"/>
          </w:tcPr>
          <w:p w14:paraId="3353FE7A" w14:textId="77777777" w:rsidR="00AD2232" w:rsidRPr="00AD2232" w:rsidRDefault="00AD2232" w:rsidP="00AD2232">
            <w:pPr>
              <w:rPr>
                <w:rFonts w:ascii="Times New Roman" w:hAnsi="Times New Roman" w:cs="Times New Roman"/>
                <w:b/>
              </w:rPr>
            </w:pPr>
          </w:p>
        </w:tc>
        <w:tc>
          <w:tcPr>
            <w:tcW w:w="395" w:type="pct"/>
          </w:tcPr>
          <w:p w14:paraId="38565222" w14:textId="77777777" w:rsidR="00AD2232" w:rsidRPr="00AD2232" w:rsidRDefault="00AD2232" w:rsidP="00AD2232">
            <w:pPr>
              <w:rPr>
                <w:rFonts w:ascii="Times New Roman" w:hAnsi="Times New Roman" w:cs="Times New Roman"/>
                <w:b/>
              </w:rPr>
            </w:pPr>
          </w:p>
        </w:tc>
        <w:tc>
          <w:tcPr>
            <w:tcW w:w="551" w:type="pct"/>
          </w:tcPr>
          <w:p w14:paraId="6299A496" w14:textId="77777777" w:rsidR="00AD2232" w:rsidRPr="00AD2232" w:rsidRDefault="00AD2232" w:rsidP="00AD2232">
            <w:pPr>
              <w:rPr>
                <w:rFonts w:ascii="Times New Roman" w:hAnsi="Times New Roman" w:cs="Times New Roman"/>
                <w:b/>
              </w:rPr>
            </w:pPr>
          </w:p>
        </w:tc>
        <w:tc>
          <w:tcPr>
            <w:tcW w:w="313" w:type="pct"/>
          </w:tcPr>
          <w:p w14:paraId="3B4BFE36" w14:textId="77777777" w:rsidR="00AD2232" w:rsidRPr="00AD2232" w:rsidRDefault="00AD2232" w:rsidP="00AD2232">
            <w:pPr>
              <w:rPr>
                <w:rFonts w:ascii="Times New Roman" w:hAnsi="Times New Roman" w:cs="Times New Roman"/>
                <w:b/>
              </w:rPr>
            </w:pPr>
          </w:p>
        </w:tc>
        <w:tc>
          <w:tcPr>
            <w:tcW w:w="376" w:type="pct"/>
          </w:tcPr>
          <w:p w14:paraId="6D6430C9" w14:textId="77777777" w:rsidR="00AD2232" w:rsidRPr="00AD2232" w:rsidRDefault="00AD2232" w:rsidP="00AD2232">
            <w:pPr>
              <w:rPr>
                <w:rFonts w:ascii="Times New Roman" w:hAnsi="Times New Roman" w:cs="Times New Roman"/>
                <w:b/>
              </w:rPr>
            </w:pPr>
          </w:p>
        </w:tc>
        <w:tc>
          <w:tcPr>
            <w:tcW w:w="344" w:type="pct"/>
          </w:tcPr>
          <w:p w14:paraId="37B080B0" w14:textId="77777777" w:rsidR="00AD2232" w:rsidRPr="00AD2232" w:rsidRDefault="00AD2232" w:rsidP="00AD2232">
            <w:pPr>
              <w:rPr>
                <w:rFonts w:ascii="Times New Roman" w:hAnsi="Times New Roman" w:cs="Times New Roman"/>
                <w:b/>
              </w:rPr>
            </w:pPr>
          </w:p>
        </w:tc>
        <w:tc>
          <w:tcPr>
            <w:tcW w:w="399" w:type="pct"/>
          </w:tcPr>
          <w:p w14:paraId="0945A88C" w14:textId="77777777" w:rsidR="00AD2232" w:rsidRPr="00AD2232" w:rsidRDefault="00AD2232" w:rsidP="00AD2232">
            <w:pPr>
              <w:rPr>
                <w:rFonts w:ascii="Times New Roman" w:hAnsi="Times New Roman" w:cs="Times New Roman"/>
                <w:b/>
              </w:rPr>
            </w:pPr>
          </w:p>
        </w:tc>
        <w:tc>
          <w:tcPr>
            <w:tcW w:w="408" w:type="pct"/>
          </w:tcPr>
          <w:p w14:paraId="505FB6B6" w14:textId="77777777" w:rsidR="00AD2232" w:rsidRPr="00AD2232" w:rsidRDefault="00AD2232" w:rsidP="00AD2232">
            <w:pPr>
              <w:rPr>
                <w:rFonts w:ascii="Times New Roman" w:hAnsi="Times New Roman" w:cs="Times New Roman"/>
                <w:b/>
              </w:rPr>
            </w:pPr>
          </w:p>
        </w:tc>
        <w:tc>
          <w:tcPr>
            <w:tcW w:w="302" w:type="pct"/>
          </w:tcPr>
          <w:p w14:paraId="02F13245" w14:textId="77777777" w:rsidR="00AD2232" w:rsidRPr="00AD2232" w:rsidRDefault="00AD2232" w:rsidP="00AD2232">
            <w:pPr>
              <w:rPr>
                <w:rFonts w:ascii="Times New Roman" w:hAnsi="Times New Roman" w:cs="Times New Roman"/>
                <w:b/>
              </w:rPr>
            </w:pPr>
          </w:p>
        </w:tc>
      </w:tr>
      <w:tr w:rsidR="00F8076C" w:rsidRPr="00AD2232" w14:paraId="13F93C11" w14:textId="77777777" w:rsidTr="00F8076C">
        <w:trPr>
          <w:trHeight w:val="523"/>
        </w:trPr>
        <w:tc>
          <w:tcPr>
            <w:tcW w:w="101" w:type="pct"/>
          </w:tcPr>
          <w:p w14:paraId="0FDE8C4D" w14:textId="77777777" w:rsidR="00AD2232" w:rsidRPr="00AD2232" w:rsidRDefault="00AD2232" w:rsidP="00AD2232">
            <w:pPr>
              <w:rPr>
                <w:rFonts w:ascii="Times New Roman" w:hAnsi="Times New Roman" w:cs="Times New Roman"/>
                <w:b/>
              </w:rPr>
            </w:pPr>
          </w:p>
        </w:tc>
        <w:tc>
          <w:tcPr>
            <w:tcW w:w="250" w:type="pct"/>
          </w:tcPr>
          <w:p w14:paraId="67B910C1" w14:textId="77777777" w:rsidR="00AD2232" w:rsidRPr="00AD2232" w:rsidRDefault="00AD2232" w:rsidP="00AD2232">
            <w:pPr>
              <w:rPr>
                <w:rFonts w:ascii="Times New Roman" w:hAnsi="Times New Roman" w:cs="Times New Roman"/>
                <w:b/>
              </w:rPr>
            </w:pPr>
          </w:p>
        </w:tc>
        <w:tc>
          <w:tcPr>
            <w:tcW w:w="513" w:type="pct"/>
          </w:tcPr>
          <w:p w14:paraId="41C4B174" w14:textId="77777777" w:rsidR="00AD2232" w:rsidRPr="00AD2232" w:rsidRDefault="00AD2232" w:rsidP="00AD2232">
            <w:pPr>
              <w:rPr>
                <w:rFonts w:ascii="Times New Roman" w:hAnsi="Times New Roman" w:cs="Times New Roman"/>
                <w:b/>
              </w:rPr>
            </w:pPr>
          </w:p>
        </w:tc>
        <w:tc>
          <w:tcPr>
            <w:tcW w:w="377" w:type="pct"/>
          </w:tcPr>
          <w:p w14:paraId="31D873DA" w14:textId="77777777" w:rsidR="00AD2232" w:rsidRPr="00AD2232" w:rsidRDefault="00AD2232" w:rsidP="00AD2232">
            <w:pPr>
              <w:rPr>
                <w:rFonts w:ascii="Times New Roman" w:hAnsi="Times New Roman" w:cs="Times New Roman"/>
                <w:b/>
              </w:rPr>
            </w:pPr>
          </w:p>
        </w:tc>
        <w:tc>
          <w:tcPr>
            <w:tcW w:w="204" w:type="pct"/>
          </w:tcPr>
          <w:p w14:paraId="57E13B53" w14:textId="77777777" w:rsidR="00AD2232" w:rsidRPr="00AD2232" w:rsidRDefault="00AD2232" w:rsidP="00AD2232">
            <w:pPr>
              <w:rPr>
                <w:rFonts w:ascii="Times New Roman" w:hAnsi="Times New Roman" w:cs="Times New Roman"/>
                <w:b/>
              </w:rPr>
            </w:pPr>
          </w:p>
        </w:tc>
        <w:tc>
          <w:tcPr>
            <w:tcW w:w="187" w:type="pct"/>
          </w:tcPr>
          <w:p w14:paraId="76ADC3C7" w14:textId="77777777" w:rsidR="00AD2232" w:rsidRPr="00AD2232" w:rsidRDefault="00AD2232" w:rsidP="00AD2232">
            <w:pPr>
              <w:rPr>
                <w:rFonts w:ascii="Times New Roman" w:hAnsi="Times New Roman" w:cs="Times New Roman"/>
                <w:b/>
              </w:rPr>
            </w:pPr>
          </w:p>
        </w:tc>
        <w:tc>
          <w:tcPr>
            <w:tcW w:w="280" w:type="pct"/>
          </w:tcPr>
          <w:p w14:paraId="033CA754" w14:textId="77777777" w:rsidR="00AD2232" w:rsidRPr="00AD2232" w:rsidRDefault="00AD2232" w:rsidP="00AD2232">
            <w:pPr>
              <w:rPr>
                <w:rFonts w:ascii="Times New Roman" w:hAnsi="Times New Roman" w:cs="Times New Roman"/>
                <w:b/>
              </w:rPr>
            </w:pPr>
          </w:p>
        </w:tc>
        <w:tc>
          <w:tcPr>
            <w:tcW w:w="395" w:type="pct"/>
          </w:tcPr>
          <w:p w14:paraId="48EBE2B5" w14:textId="77777777" w:rsidR="00AD2232" w:rsidRPr="00AD2232" w:rsidRDefault="00AD2232" w:rsidP="00AD2232">
            <w:pPr>
              <w:rPr>
                <w:rFonts w:ascii="Times New Roman" w:hAnsi="Times New Roman" w:cs="Times New Roman"/>
                <w:b/>
              </w:rPr>
            </w:pPr>
          </w:p>
        </w:tc>
        <w:tc>
          <w:tcPr>
            <w:tcW w:w="551" w:type="pct"/>
          </w:tcPr>
          <w:p w14:paraId="1C652581" w14:textId="77777777" w:rsidR="00AD2232" w:rsidRPr="00AD2232" w:rsidRDefault="00AD2232" w:rsidP="00AD2232">
            <w:pPr>
              <w:rPr>
                <w:rFonts w:ascii="Times New Roman" w:hAnsi="Times New Roman" w:cs="Times New Roman"/>
                <w:b/>
              </w:rPr>
            </w:pPr>
          </w:p>
        </w:tc>
        <w:tc>
          <w:tcPr>
            <w:tcW w:w="313" w:type="pct"/>
          </w:tcPr>
          <w:p w14:paraId="6F5C97FB" w14:textId="77777777" w:rsidR="00AD2232" w:rsidRPr="00AD2232" w:rsidRDefault="00AD2232" w:rsidP="00AD2232">
            <w:pPr>
              <w:rPr>
                <w:rFonts w:ascii="Times New Roman" w:hAnsi="Times New Roman" w:cs="Times New Roman"/>
                <w:b/>
              </w:rPr>
            </w:pPr>
          </w:p>
        </w:tc>
        <w:tc>
          <w:tcPr>
            <w:tcW w:w="376" w:type="pct"/>
          </w:tcPr>
          <w:p w14:paraId="4E3F7B62" w14:textId="77777777" w:rsidR="00AD2232" w:rsidRPr="00AD2232" w:rsidRDefault="00AD2232" w:rsidP="00AD2232">
            <w:pPr>
              <w:rPr>
                <w:rFonts w:ascii="Times New Roman" w:hAnsi="Times New Roman" w:cs="Times New Roman"/>
                <w:b/>
              </w:rPr>
            </w:pPr>
          </w:p>
        </w:tc>
        <w:tc>
          <w:tcPr>
            <w:tcW w:w="344" w:type="pct"/>
          </w:tcPr>
          <w:p w14:paraId="746D3A89" w14:textId="77777777" w:rsidR="00AD2232" w:rsidRPr="00AD2232" w:rsidRDefault="00AD2232" w:rsidP="00AD2232">
            <w:pPr>
              <w:rPr>
                <w:rFonts w:ascii="Times New Roman" w:hAnsi="Times New Roman" w:cs="Times New Roman"/>
                <w:b/>
              </w:rPr>
            </w:pPr>
          </w:p>
        </w:tc>
        <w:tc>
          <w:tcPr>
            <w:tcW w:w="399" w:type="pct"/>
          </w:tcPr>
          <w:p w14:paraId="1D6B951B" w14:textId="77777777" w:rsidR="00AD2232" w:rsidRPr="00AD2232" w:rsidRDefault="00AD2232" w:rsidP="00AD2232">
            <w:pPr>
              <w:rPr>
                <w:rFonts w:ascii="Times New Roman" w:hAnsi="Times New Roman" w:cs="Times New Roman"/>
                <w:b/>
              </w:rPr>
            </w:pPr>
          </w:p>
        </w:tc>
        <w:tc>
          <w:tcPr>
            <w:tcW w:w="408" w:type="pct"/>
          </w:tcPr>
          <w:p w14:paraId="4343DFAF" w14:textId="77777777" w:rsidR="00AD2232" w:rsidRPr="00AD2232" w:rsidRDefault="00AD2232" w:rsidP="00AD2232">
            <w:pPr>
              <w:rPr>
                <w:rFonts w:ascii="Times New Roman" w:hAnsi="Times New Roman" w:cs="Times New Roman"/>
                <w:b/>
              </w:rPr>
            </w:pPr>
          </w:p>
        </w:tc>
        <w:tc>
          <w:tcPr>
            <w:tcW w:w="302" w:type="pct"/>
          </w:tcPr>
          <w:p w14:paraId="1DE9233A" w14:textId="77777777" w:rsidR="00AD2232" w:rsidRPr="00AD2232" w:rsidRDefault="00AD2232" w:rsidP="00AD2232">
            <w:pPr>
              <w:rPr>
                <w:rFonts w:ascii="Times New Roman" w:hAnsi="Times New Roman" w:cs="Times New Roman"/>
                <w:b/>
              </w:rPr>
            </w:pPr>
          </w:p>
        </w:tc>
      </w:tr>
    </w:tbl>
    <w:p w14:paraId="3E4C2977" w14:textId="77777777" w:rsidR="007D4537" w:rsidRDefault="007D4537" w:rsidP="006D78BC">
      <w:pPr>
        <w:rPr>
          <w:rFonts w:ascii="Times New Roman" w:hAnsi="Times New Roman" w:cs="Times New Roman"/>
        </w:rPr>
      </w:pPr>
    </w:p>
    <w:p w14:paraId="7B5DF89D" w14:textId="77777777" w:rsidR="00671B42" w:rsidRPr="00671B42" w:rsidRDefault="00671B42" w:rsidP="00671B42">
      <w:pPr>
        <w:rPr>
          <w:rFonts w:ascii="Times New Roman" w:hAnsi="Times New Roman" w:cs="Times New Roman"/>
          <w:sz w:val="22"/>
          <w:szCs w:val="22"/>
        </w:rPr>
      </w:pPr>
      <w:r w:rsidRPr="00671B42">
        <w:rPr>
          <w:rFonts w:ascii="Times New Roman" w:hAnsi="Times New Roman" w:cs="Times New Roman"/>
          <w:sz w:val="22"/>
          <w:szCs w:val="22"/>
        </w:rPr>
        <w:t>(*) : Numéro d’identification du plaignant (à utiliser en cas d’anonymat du plaignant)</w:t>
      </w:r>
    </w:p>
    <w:p w14:paraId="5F17A8FA" w14:textId="77777777" w:rsidR="00671B42" w:rsidRPr="00671B42" w:rsidRDefault="00671B42" w:rsidP="00671B42">
      <w:pPr>
        <w:rPr>
          <w:rFonts w:ascii="Times New Roman" w:hAnsi="Times New Roman" w:cs="Times New Roman"/>
          <w:sz w:val="22"/>
          <w:szCs w:val="22"/>
        </w:rPr>
      </w:pPr>
      <w:r w:rsidRPr="00671B42">
        <w:rPr>
          <w:rFonts w:ascii="Times New Roman" w:hAnsi="Times New Roman" w:cs="Times New Roman"/>
          <w:sz w:val="22"/>
          <w:szCs w:val="22"/>
        </w:rPr>
        <w:t>(**) : Mode de réception de la plainte : (1) registre, (2) boite</w:t>
      </w:r>
    </w:p>
    <w:p w14:paraId="2CCD30C8" w14:textId="29BA6819" w:rsidR="007D4537" w:rsidRPr="00671B42" w:rsidRDefault="00671B42" w:rsidP="00671B42">
      <w:pPr>
        <w:rPr>
          <w:rFonts w:ascii="Times New Roman" w:hAnsi="Times New Roman" w:cs="Times New Roman"/>
          <w:sz w:val="22"/>
          <w:szCs w:val="22"/>
        </w:rPr>
      </w:pPr>
      <w:r w:rsidRPr="00671B42">
        <w:rPr>
          <w:rFonts w:ascii="Times New Roman" w:hAnsi="Times New Roman" w:cs="Times New Roman"/>
          <w:sz w:val="22"/>
          <w:szCs w:val="22"/>
        </w:rPr>
        <w:t>(***) : Catégorisation de la plainte : Plainte Sensible (PS), Plainte Non Sensible (PNS</w:t>
      </w:r>
    </w:p>
    <w:sectPr w:rsidR="007D4537" w:rsidRPr="00671B42" w:rsidSect="0078591D">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7128C" w14:textId="77777777" w:rsidR="00454655" w:rsidRPr="003573CF" w:rsidRDefault="00454655" w:rsidP="002E32DB">
      <w:pPr>
        <w:spacing w:after="0" w:line="240" w:lineRule="auto"/>
      </w:pPr>
      <w:r w:rsidRPr="003573CF">
        <w:separator/>
      </w:r>
    </w:p>
  </w:endnote>
  <w:endnote w:type="continuationSeparator" w:id="0">
    <w:p w14:paraId="67CF8112" w14:textId="77777777" w:rsidR="00454655" w:rsidRPr="003573CF" w:rsidRDefault="00454655" w:rsidP="002E32DB">
      <w:pPr>
        <w:spacing w:after="0" w:line="240" w:lineRule="auto"/>
      </w:pPr>
      <w:r w:rsidRPr="00357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2577036"/>
      <w:docPartObj>
        <w:docPartGallery w:val="Page Numbers (Bottom of Page)"/>
        <w:docPartUnique/>
      </w:docPartObj>
    </w:sdtPr>
    <w:sdtContent>
      <w:sdt>
        <w:sdtPr>
          <w:id w:val="-1769616900"/>
          <w:docPartObj>
            <w:docPartGallery w:val="Page Numbers (Top of Page)"/>
            <w:docPartUnique/>
          </w:docPartObj>
        </w:sdtPr>
        <w:sdtContent>
          <w:p w14:paraId="78696F8B" w14:textId="1F303E3D" w:rsidR="00127C89" w:rsidRDefault="00127C8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6D091E4" w14:textId="77777777" w:rsidR="002E32DB" w:rsidRPr="003573CF" w:rsidRDefault="002E3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15CD" w14:textId="77777777" w:rsidR="00454655" w:rsidRPr="003573CF" w:rsidRDefault="00454655" w:rsidP="002E32DB">
      <w:pPr>
        <w:spacing w:after="0" w:line="240" w:lineRule="auto"/>
      </w:pPr>
      <w:r w:rsidRPr="003573CF">
        <w:separator/>
      </w:r>
    </w:p>
  </w:footnote>
  <w:footnote w:type="continuationSeparator" w:id="0">
    <w:p w14:paraId="713FEA1D" w14:textId="77777777" w:rsidR="00454655" w:rsidRPr="003573CF" w:rsidRDefault="00454655" w:rsidP="002E32DB">
      <w:pPr>
        <w:spacing w:after="0" w:line="240" w:lineRule="auto"/>
      </w:pPr>
      <w:r w:rsidRPr="003573C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704"/>
    <w:multiLevelType w:val="multilevel"/>
    <w:tmpl w:val="6DBA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54BB"/>
    <w:multiLevelType w:val="multilevel"/>
    <w:tmpl w:val="BB4E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81A10"/>
    <w:multiLevelType w:val="multilevel"/>
    <w:tmpl w:val="04D6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D3332"/>
    <w:multiLevelType w:val="multilevel"/>
    <w:tmpl w:val="70A2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34457"/>
    <w:multiLevelType w:val="multilevel"/>
    <w:tmpl w:val="204AF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0A14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262C3A"/>
    <w:multiLevelType w:val="multilevel"/>
    <w:tmpl w:val="CD7A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A45AF"/>
    <w:multiLevelType w:val="multilevel"/>
    <w:tmpl w:val="05C814DC"/>
    <w:lvl w:ilvl="0">
      <w:start w:val="6"/>
      <w:numFmt w:val="decimal"/>
      <w:lvlText w:val="%1."/>
      <w:lvlJc w:val="left"/>
      <w:pPr>
        <w:ind w:left="405" w:hanging="405"/>
      </w:pPr>
      <w:rPr>
        <w:rFonts w:hint="default"/>
      </w:rPr>
    </w:lvl>
    <w:lvl w:ilvl="1">
      <w:start w:val="1"/>
      <w:numFmt w:val="decimal"/>
      <w:lvlText w:val="%1.%2."/>
      <w:lvlJc w:val="left"/>
      <w:pPr>
        <w:ind w:left="905" w:hanging="720"/>
      </w:pPr>
      <w:rPr>
        <w:rFonts w:hint="default"/>
      </w:rPr>
    </w:lvl>
    <w:lvl w:ilvl="2">
      <w:start w:val="1"/>
      <w:numFmt w:val="decimal"/>
      <w:lvlText w:val="%1.%2.%3."/>
      <w:lvlJc w:val="left"/>
      <w:pPr>
        <w:ind w:left="1090" w:hanging="720"/>
      </w:pPr>
      <w:rPr>
        <w:rFonts w:hint="default"/>
      </w:rPr>
    </w:lvl>
    <w:lvl w:ilvl="3">
      <w:start w:val="1"/>
      <w:numFmt w:val="decimal"/>
      <w:lvlText w:val="%1.%2.%3.%4."/>
      <w:lvlJc w:val="left"/>
      <w:pPr>
        <w:ind w:left="1635" w:hanging="1080"/>
      </w:pPr>
      <w:rPr>
        <w:rFonts w:hint="default"/>
      </w:rPr>
    </w:lvl>
    <w:lvl w:ilvl="4">
      <w:start w:val="1"/>
      <w:numFmt w:val="decimal"/>
      <w:lvlText w:val="%1.%2.%3.%4.%5."/>
      <w:lvlJc w:val="left"/>
      <w:pPr>
        <w:ind w:left="1820" w:hanging="1080"/>
      </w:pPr>
      <w:rPr>
        <w:rFonts w:hint="default"/>
      </w:rPr>
    </w:lvl>
    <w:lvl w:ilvl="5">
      <w:start w:val="1"/>
      <w:numFmt w:val="decimal"/>
      <w:lvlText w:val="%1.%2.%3.%4.%5.%6."/>
      <w:lvlJc w:val="left"/>
      <w:pPr>
        <w:ind w:left="2365" w:hanging="1440"/>
      </w:pPr>
      <w:rPr>
        <w:rFonts w:hint="default"/>
      </w:rPr>
    </w:lvl>
    <w:lvl w:ilvl="6">
      <w:start w:val="1"/>
      <w:numFmt w:val="decimal"/>
      <w:lvlText w:val="%1.%2.%3.%4.%5.%6.%7."/>
      <w:lvlJc w:val="left"/>
      <w:pPr>
        <w:ind w:left="2550" w:hanging="1440"/>
      </w:pPr>
      <w:rPr>
        <w:rFonts w:hint="default"/>
      </w:rPr>
    </w:lvl>
    <w:lvl w:ilvl="7">
      <w:start w:val="1"/>
      <w:numFmt w:val="decimal"/>
      <w:lvlText w:val="%1.%2.%3.%4.%5.%6.%7.%8."/>
      <w:lvlJc w:val="left"/>
      <w:pPr>
        <w:ind w:left="3095" w:hanging="1800"/>
      </w:pPr>
      <w:rPr>
        <w:rFonts w:hint="default"/>
      </w:rPr>
    </w:lvl>
    <w:lvl w:ilvl="8">
      <w:start w:val="1"/>
      <w:numFmt w:val="decimal"/>
      <w:lvlText w:val="%1.%2.%3.%4.%5.%6.%7.%8.%9."/>
      <w:lvlJc w:val="left"/>
      <w:pPr>
        <w:ind w:left="3640" w:hanging="2160"/>
      </w:pPr>
      <w:rPr>
        <w:rFonts w:hint="default"/>
      </w:rPr>
    </w:lvl>
  </w:abstractNum>
  <w:abstractNum w:abstractNumId="8" w15:restartNumberingAfterBreak="0">
    <w:nsid w:val="28381C9E"/>
    <w:multiLevelType w:val="multilevel"/>
    <w:tmpl w:val="086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24077"/>
    <w:multiLevelType w:val="multilevel"/>
    <w:tmpl w:val="C8D2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4D2D67"/>
    <w:multiLevelType w:val="multilevel"/>
    <w:tmpl w:val="FBE8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A5295"/>
    <w:multiLevelType w:val="multilevel"/>
    <w:tmpl w:val="BE7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22DBB"/>
    <w:multiLevelType w:val="multilevel"/>
    <w:tmpl w:val="1D94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440AD"/>
    <w:multiLevelType w:val="multilevel"/>
    <w:tmpl w:val="EF12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122FD5"/>
    <w:multiLevelType w:val="multilevel"/>
    <w:tmpl w:val="5F8A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93650"/>
    <w:multiLevelType w:val="hybridMultilevel"/>
    <w:tmpl w:val="BD48ECF6"/>
    <w:lvl w:ilvl="0" w:tplc="BEE276B0">
      <w:start w:val="1"/>
      <w:numFmt w:val="lowerLetter"/>
      <w:lvlText w:val="(%1)"/>
      <w:lvlJc w:val="left"/>
      <w:pPr>
        <w:ind w:left="728" w:hanging="3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C4CA0"/>
    <w:multiLevelType w:val="hybridMultilevel"/>
    <w:tmpl w:val="37A0513C"/>
    <w:lvl w:ilvl="0" w:tplc="E15C25C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6051E"/>
    <w:multiLevelType w:val="multilevel"/>
    <w:tmpl w:val="0BF0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446E18"/>
    <w:multiLevelType w:val="multilevel"/>
    <w:tmpl w:val="A406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14502"/>
    <w:multiLevelType w:val="hybridMultilevel"/>
    <w:tmpl w:val="8ED02E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465289"/>
    <w:multiLevelType w:val="hybridMultilevel"/>
    <w:tmpl w:val="3E9C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E29B7"/>
    <w:multiLevelType w:val="hybridMultilevel"/>
    <w:tmpl w:val="97C6041E"/>
    <w:lvl w:ilvl="0" w:tplc="024C6A38">
      <w:start w:val="1"/>
      <w:numFmt w:val="decimal"/>
      <w:lvlText w:val="%1."/>
      <w:lvlJc w:val="left"/>
      <w:pPr>
        <w:ind w:left="720" w:hanging="360"/>
      </w:pPr>
      <w:rPr>
        <w:b w:val="0"/>
        <w:bCs/>
        <w:i w:val="0"/>
        <w:iCs w:val="0"/>
      </w:rPr>
    </w:lvl>
    <w:lvl w:ilvl="1" w:tplc="4A086760">
      <w:start w:val="1"/>
      <w:numFmt w:val="lowerLetter"/>
      <w:lvlText w:val="%2."/>
      <w:lvlJc w:val="left"/>
      <w:pPr>
        <w:ind w:left="1440" w:hanging="360"/>
      </w:pPr>
    </w:lvl>
    <w:lvl w:ilvl="2" w:tplc="6A8A986A" w:tentative="1">
      <w:start w:val="1"/>
      <w:numFmt w:val="lowerRoman"/>
      <w:lvlText w:val="%3."/>
      <w:lvlJc w:val="right"/>
      <w:pPr>
        <w:ind w:left="2160" w:hanging="180"/>
      </w:pPr>
    </w:lvl>
    <w:lvl w:ilvl="3" w:tplc="97F4D1E0" w:tentative="1">
      <w:start w:val="1"/>
      <w:numFmt w:val="decimal"/>
      <w:lvlText w:val="%4."/>
      <w:lvlJc w:val="left"/>
      <w:pPr>
        <w:ind w:left="2880" w:hanging="360"/>
      </w:pPr>
    </w:lvl>
    <w:lvl w:ilvl="4" w:tplc="18782D4E" w:tentative="1">
      <w:start w:val="1"/>
      <w:numFmt w:val="lowerLetter"/>
      <w:lvlText w:val="%5."/>
      <w:lvlJc w:val="left"/>
      <w:pPr>
        <w:ind w:left="3600" w:hanging="360"/>
      </w:pPr>
    </w:lvl>
    <w:lvl w:ilvl="5" w:tplc="6BC4BF44" w:tentative="1">
      <w:start w:val="1"/>
      <w:numFmt w:val="lowerRoman"/>
      <w:lvlText w:val="%6."/>
      <w:lvlJc w:val="right"/>
      <w:pPr>
        <w:ind w:left="4320" w:hanging="180"/>
      </w:pPr>
    </w:lvl>
    <w:lvl w:ilvl="6" w:tplc="0D3E89D8" w:tentative="1">
      <w:start w:val="1"/>
      <w:numFmt w:val="decimal"/>
      <w:lvlText w:val="%7."/>
      <w:lvlJc w:val="left"/>
      <w:pPr>
        <w:ind w:left="5040" w:hanging="360"/>
      </w:pPr>
    </w:lvl>
    <w:lvl w:ilvl="7" w:tplc="A790BF52" w:tentative="1">
      <w:start w:val="1"/>
      <w:numFmt w:val="lowerLetter"/>
      <w:lvlText w:val="%8."/>
      <w:lvlJc w:val="left"/>
      <w:pPr>
        <w:ind w:left="5760" w:hanging="360"/>
      </w:pPr>
    </w:lvl>
    <w:lvl w:ilvl="8" w:tplc="366EAB92" w:tentative="1">
      <w:start w:val="1"/>
      <w:numFmt w:val="lowerRoman"/>
      <w:lvlText w:val="%9."/>
      <w:lvlJc w:val="right"/>
      <w:pPr>
        <w:ind w:left="6480" w:hanging="180"/>
      </w:pPr>
    </w:lvl>
  </w:abstractNum>
  <w:abstractNum w:abstractNumId="22" w15:restartNumberingAfterBreak="0">
    <w:nsid w:val="74B109D5"/>
    <w:multiLevelType w:val="hybridMultilevel"/>
    <w:tmpl w:val="0D946B9C"/>
    <w:lvl w:ilvl="0" w:tplc="C9D6CECC">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C16CC0"/>
    <w:multiLevelType w:val="multilevel"/>
    <w:tmpl w:val="868050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9F8770B"/>
    <w:multiLevelType w:val="hybridMultilevel"/>
    <w:tmpl w:val="68B2CC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AA2C05"/>
    <w:multiLevelType w:val="multilevel"/>
    <w:tmpl w:val="D6C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37602">
    <w:abstractNumId w:val="5"/>
  </w:num>
  <w:num w:numId="2" w16cid:durableId="985233919">
    <w:abstractNumId w:val="21"/>
  </w:num>
  <w:num w:numId="3" w16cid:durableId="494761587">
    <w:abstractNumId w:val="20"/>
  </w:num>
  <w:num w:numId="4" w16cid:durableId="924529760">
    <w:abstractNumId w:val="25"/>
  </w:num>
  <w:num w:numId="5" w16cid:durableId="672952568">
    <w:abstractNumId w:val="4"/>
  </w:num>
  <w:num w:numId="6" w16cid:durableId="18628674">
    <w:abstractNumId w:val="0"/>
  </w:num>
  <w:num w:numId="7" w16cid:durableId="961807682">
    <w:abstractNumId w:val="13"/>
  </w:num>
  <w:num w:numId="8" w16cid:durableId="2088068056">
    <w:abstractNumId w:val="2"/>
  </w:num>
  <w:num w:numId="9" w16cid:durableId="121578745">
    <w:abstractNumId w:val="11"/>
  </w:num>
  <w:num w:numId="10" w16cid:durableId="1352800490">
    <w:abstractNumId w:val="12"/>
  </w:num>
  <w:num w:numId="11" w16cid:durableId="1093477351">
    <w:abstractNumId w:val="14"/>
  </w:num>
  <w:num w:numId="12" w16cid:durableId="1300575909">
    <w:abstractNumId w:val="10"/>
  </w:num>
  <w:num w:numId="13" w16cid:durableId="1289238712">
    <w:abstractNumId w:val="3"/>
  </w:num>
  <w:num w:numId="14" w16cid:durableId="1774010467">
    <w:abstractNumId w:val="17"/>
  </w:num>
  <w:num w:numId="15" w16cid:durableId="2018847005">
    <w:abstractNumId w:val="8"/>
  </w:num>
  <w:num w:numId="16" w16cid:durableId="1812862191">
    <w:abstractNumId w:val="1"/>
  </w:num>
  <w:num w:numId="17" w16cid:durableId="956251579">
    <w:abstractNumId w:val="22"/>
  </w:num>
  <w:num w:numId="18" w16cid:durableId="2092963223">
    <w:abstractNumId w:val="24"/>
  </w:num>
  <w:num w:numId="19" w16cid:durableId="1224171848">
    <w:abstractNumId w:val="15"/>
  </w:num>
  <w:num w:numId="20" w16cid:durableId="322397359">
    <w:abstractNumId w:val="19"/>
  </w:num>
  <w:num w:numId="21" w16cid:durableId="1940020412">
    <w:abstractNumId w:val="16"/>
  </w:num>
  <w:num w:numId="22" w16cid:durableId="920913118">
    <w:abstractNumId w:val="23"/>
  </w:num>
  <w:num w:numId="23" w16cid:durableId="1346595640">
    <w:abstractNumId w:val="7"/>
  </w:num>
  <w:num w:numId="24" w16cid:durableId="1399355168">
    <w:abstractNumId w:val="9"/>
  </w:num>
  <w:num w:numId="25" w16cid:durableId="1587030133">
    <w:abstractNumId w:val="18"/>
  </w:num>
  <w:num w:numId="26" w16cid:durableId="138958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6FB"/>
    <w:rsid w:val="000006E0"/>
    <w:rsid w:val="000055AC"/>
    <w:rsid w:val="0001674E"/>
    <w:rsid w:val="000323CA"/>
    <w:rsid w:val="00042077"/>
    <w:rsid w:val="000703AD"/>
    <w:rsid w:val="00072367"/>
    <w:rsid w:val="000751CF"/>
    <w:rsid w:val="00084448"/>
    <w:rsid w:val="000847F1"/>
    <w:rsid w:val="000B3C01"/>
    <w:rsid w:val="000D4C1D"/>
    <w:rsid w:val="000E4D65"/>
    <w:rsid w:val="000F17C2"/>
    <w:rsid w:val="000F1918"/>
    <w:rsid w:val="000F2DE5"/>
    <w:rsid w:val="0010116E"/>
    <w:rsid w:val="00102AFC"/>
    <w:rsid w:val="00116CE3"/>
    <w:rsid w:val="00127C89"/>
    <w:rsid w:val="001356F0"/>
    <w:rsid w:val="001358CC"/>
    <w:rsid w:val="001365B1"/>
    <w:rsid w:val="001557C4"/>
    <w:rsid w:val="00167002"/>
    <w:rsid w:val="001726E5"/>
    <w:rsid w:val="001777FF"/>
    <w:rsid w:val="00177E0B"/>
    <w:rsid w:val="00184C58"/>
    <w:rsid w:val="001A7459"/>
    <w:rsid w:val="001C09C6"/>
    <w:rsid w:val="001D5A20"/>
    <w:rsid w:val="001E26F9"/>
    <w:rsid w:val="001E572B"/>
    <w:rsid w:val="001E57D1"/>
    <w:rsid w:val="001E79B0"/>
    <w:rsid w:val="001E7F2E"/>
    <w:rsid w:val="001F2443"/>
    <w:rsid w:val="002008B3"/>
    <w:rsid w:val="002070E5"/>
    <w:rsid w:val="00207393"/>
    <w:rsid w:val="00226A19"/>
    <w:rsid w:val="0022709C"/>
    <w:rsid w:val="002560A5"/>
    <w:rsid w:val="00256E27"/>
    <w:rsid w:val="00261295"/>
    <w:rsid w:val="00266156"/>
    <w:rsid w:val="00266710"/>
    <w:rsid w:val="002829F7"/>
    <w:rsid w:val="00283497"/>
    <w:rsid w:val="002B2F25"/>
    <w:rsid w:val="002C057C"/>
    <w:rsid w:val="002C2400"/>
    <w:rsid w:val="002D4365"/>
    <w:rsid w:val="002E32DB"/>
    <w:rsid w:val="00320938"/>
    <w:rsid w:val="0033051A"/>
    <w:rsid w:val="00337261"/>
    <w:rsid w:val="003573CF"/>
    <w:rsid w:val="003603FB"/>
    <w:rsid w:val="00371361"/>
    <w:rsid w:val="00372E51"/>
    <w:rsid w:val="00373D54"/>
    <w:rsid w:val="0038592C"/>
    <w:rsid w:val="003A1FEF"/>
    <w:rsid w:val="003A221D"/>
    <w:rsid w:val="003A25B5"/>
    <w:rsid w:val="003A40A0"/>
    <w:rsid w:val="003D0B3D"/>
    <w:rsid w:val="003E4760"/>
    <w:rsid w:val="003F41F9"/>
    <w:rsid w:val="003F72E5"/>
    <w:rsid w:val="004057A0"/>
    <w:rsid w:val="00412C03"/>
    <w:rsid w:val="00421158"/>
    <w:rsid w:val="00436BCA"/>
    <w:rsid w:val="00445C20"/>
    <w:rsid w:val="00454655"/>
    <w:rsid w:val="00463869"/>
    <w:rsid w:val="004716B7"/>
    <w:rsid w:val="00482CF8"/>
    <w:rsid w:val="00484C83"/>
    <w:rsid w:val="004928BF"/>
    <w:rsid w:val="00493140"/>
    <w:rsid w:val="00493BF7"/>
    <w:rsid w:val="00495D8A"/>
    <w:rsid w:val="004A03C3"/>
    <w:rsid w:val="004B04FE"/>
    <w:rsid w:val="004C1954"/>
    <w:rsid w:val="004D61DD"/>
    <w:rsid w:val="004F0466"/>
    <w:rsid w:val="004F2F27"/>
    <w:rsid w:val="00510BBC"/>
    <w:rsid w:val="0052351D"/>
    <w:rsid w:val="00536756"/>
    <w:rsid w:val="00551CA8"/>
    <w:rsid w:val="005527DB"/>
    <w:rsid w:val="00552AB1"/>
    <w:rsid w:val="00556DD6"/>
    <w:rsid w:val="00557308"/>
    <w:rsid w:val="005578A9"/>
    <w:rsid w:val="00567159"/>
    <w:rsid w:val="005715F1"/>
    <w:rsid w:val="00575F6F"/>
    <w:rsid w:val="00580FDC"/>
    <w:rsid w:val="0058504E"/>
    <w:rsid w:val="005919B2"/>
    <w:rsid w:val="00594D39"/>
    <w:rsid w:val="0059598E"/>
    <w:rsid w:val="005A595D"/>
    <w:rsid w:val="005B124E"/>
    <w:rsid w:val="005B4FD1"/>
    <w:rsid w:val="005B7194"/>
    <w:rsid w:val="005F12DC"/>
    <w:rsid w:val="005F6CC3"/>
    <w:rsid w:val="0060271A"/>
    <w:rsid w:val="00604D0E"/>
    <w:rsid w:val="006139B8"/>
    <w:rsid w:val="00621B81"/>
    <w:rsid w:val="00623B00"/>
    <w:rsid w:val="00632C92"/>
    <w:rsid w:val="00647626"/>
    <w:rsid w:val="00660719"/>
    <w:rsid w:val="00671B42"/>
    <w:rsid w:val="0067575D"/>
    <w:rsid w:val="00685459"/>
    <w:rsid w:val="006868B6"/>
    <w:rsid w:val="00687BE5"/>
    <w:rsid w:val="006936EF"/>
    <w:rsid w:val="006A10DE"/>
    <w:rsid w:val="006B1872"/>
    <w:rsid w:val="006D78BC"/>
    <w:rsid w:val="006D7DCB"/>
    <w:rsid w:val="00701D36"/>
    <w:rsid w:val="00710925"/>
    <w:rsid w:val="00713327"/>
    <w:rsid w:val="007216C2"/>
    <w:rsid w:val="00745F58"/>
    <w:rsid w:val="007540AD"/>
    <w:rsid w:val="00775B95"/>
    <w:rsid w:val="0078375B"/>
    <w:rsid w:val="0078591D"/>
    <w:rsid w:val="00797B48"/>
    <w:rsid w:val="007A6236"/>
    <w:rsid w:val="007C05B8"/>
    <w:rsid w:val="007D4537"/>
    <w:rsid w:val="007D4572"/>
    <w:rsid w:val="007E64B4"/>
    <w:rsid w:val="007E69D9"/>
    <w:rsid w:val="008150A6"/>
    <w:rsid w:val="008160B3"/>
    <w:rsid w:val="0083750F"/>
    <w:rsid w:val="00843C85"/>
    <w:rsid w:val="00846152"/>
    <w:rsid w:val="00846D9F"/>
    <w:rsid w:val="00873BCA"/>
    <w:rsid w:val="00875993"/>
    <w:rsid w:val="008868BE"/>
    <w:rsid w:val="0088748D"/>
    <w:rsid w:val="008910F9"/>
    <w:rsid w:val="00895A7E"/>
    <w:rsid w:val="00895BFA"/>
    <w:rsid w:val="008B03F6"/>
    <w:rsid w:val="008B56FA"/>
    <w:rsid w:val="008B7827"/>
    <w:rsid w:val="008C175C"/>
    <w:rsid w:val="008E081D"/>
    <w:rsid w:val="008E544F"/>
    <w:rsid w:val="008E61D9"/>
    <w:rsid w:val="00907537"/>
    <w:rsid w:val="00914F17"/>
    <w:rsid w:val="00915B58"/>
    <w:rsid w:val="0092687F"/>
    <w:rsid w:val="009405AE"/>
    <w:rsid w:val="00942AF4"/>
    <w:rsid w:val="0095270C"/>
    <w:rsid w:val="00977DCC"/>
    <w:rsid w:val="00982CC4"/>
    <w:rsid w:val="00985782"/>
    <w:rsid w:val="00993628"/>
    <w:rsid w:val="00995B43"/>
    <w:rsid w:val="009A06FB"/>
    <w:rsid w:val="009A14D8"/>
    <w:rsid w:val="009D72C2"/>
    <w:rsid w:val="00A0046A"/>
    <w:rsid w:val="00A00BC7"/>
    <w:rsid w:val="00A1388D"/>
    <w:rsid w:val="00A23206"/>
    <w:rsid w:val="00A3254E"/>
    <w:rsid w:val="00A34395"/>
    <w:rsid w:val="00A41191"/>
    <w:rsid w:val="00A55A47"/>
    <w:rsid w:val="00A63EA9"/>
    <w:rsid w:val="00A67BAB"/>
    <w:rsid w:val="00A85000"/>
    <w:rsid w:val="00A96D7A"/>
    <w:rsid w:val="00AA511C"/>
    <w:rsid w:val="00AB27A4"/>
    <w:rsid w:val="00AB3128"/>
    <w:rsid w:val="00AB5F89"/>
    <w:rsid w:val="00AB72CD"/>
    <w:rsid w:val="00AC087A"/>
    <w:rsid w:val="00AC7312"/>
    <w:rsid w:val="00AD2232"/>
    <w:rsid w:val="00AD6126"/>
    <w:rsid w:val="00AE0180"/>
    <w:rsid w:val="00AF255F"/>
    <w:rsid w:val="00B03F64"/>
    <w:rsid w:val="00B06182"/>
    <w:rsid w:val="00B061C9"/>
    <w:rsid w:val="00B1469E"/>
    <w:rsid w:val="00B2261A"/>
    <w:rsid w:val="00B23DEB"/>
    <w:rsid w:val="00B262CA"/>
    <w:rsid w:val="00B26B1E"/>
    <w:rsid w:val="00B32D63"/>
    <w:rsid w:val="00B34ECE"/>
    <w:rsid w:val="00B46BAF"/>
    <w:rsid w:val="00B562D2"/>
    <w:rsid w:val="00B96FAC"/>
    <w:rsid w:val="00BA4579"/>
    <w:rsid w:val="00BB3047"/>
    <w:rsid w:val="00BC2277"/>
    <w:rsid w:val="00BC527B"/>
    <w:rsid w:val="00BD3452"/>
    <w:rsid w:val="00BD6C81"/>
    <w:rsid w:val="00BD7C3A"/>
    <w:rsid w:val="00BD7EF8"/>
    <w:rsid w:val="00C003EA"/>
    <w:rsid w:val="00C01813"/>
    <w:rsid w:val="00C05220"/>
    <w:rsid w:val="00C3051C"/>
    <w:rsid w:val="00C317CE"/>
    <w:rsid w:val="00C41C0E"/>
    <w:rsid w:val="00C41E89"/>
    <w:rsid w:val="00C446B5"/>
    <w:rsid w:val="00C45074"/>
    <w:rsid w:val="00C50721"/>
    <w:rsid w:val="00C52FAD"/>
    <w:rsid w:val="00C53A16"/>
    <w:rsid w:val="00C73AD6"/>
    <w:rsid w:val="00C75648"/>
    <w:rsid w:val="00C75B0B"/>
    <w:rsid w:val="00C76C51"/>
    <w:rsid w:val="00C81577"/>
    <w:rsid w:val="00C816E9"/>
    <w:rsid w:val="00C908E4"/>
    <w:rsid w:val="00CA0B5E"/>
    <w:rsid w:val="00CA2046"/>
    <w:rsid w:val="00CA6AD9"/>
    <w:rsid w:val="00CA7960"/>
    <w:rsid w:val="00CC3AE9"/>
    <w:rsid w:val="00CD4FC4"/>
    <w:rsid w:val="00D14D1F"/>
    <w:rsid w:val="00D52B9A"/>
    <w:rsid w:val="00D56C47"/>
    <w:rsid w:val="00D61122"/>
    <w:rsid w:val="00D6354D"/>
    <w:rsid w:val="00D63B37"/>
    <w:rsid w:val="00D76292"/>
    <w:rsid w:val="00D84164"/>
    <w:rsid w:val="00DC1E58"/>
    <w:rsid w:val="00DD1427"/>
    <w:rsid w:val="00DD376F"/>
    <w:rsid w:val="00DD7BFB"/>
    <w:rsid w:val="00DF2FCC"/>
    <w:rsid w:val="00DF3925"/>
    <w:rsid w:val="00DF73C0"/>
    <w:rsid w:val="00E12750"/>
    <w:rsid w:val="00E3139F"/>
    <w:rsid w:val="00E4391E"/>
    <w:rsid w:val="00E57B8F"/>
    <w:rsid w:val="00E73742"/>
    <w:rsid w:val="00E76D9E"/>
    <w:rsid w:val="00E91501"/>
    <w:rsid w:val="00EA2584"/>
    <w:rsid w:val="00EA6D33"/>
    <w:rsid w:val="00EB55A5"/>
    <w:rsid w:val="00EC26AF"/>
    <w:rsid w:val="00ED0571"/>
    <w:rsid w:val="00ED51A4"/>
    <w:rsid w:val="00EE2D7B"/>
    <w:rsid w:val="00EE60F6"/>
    <w:rsid w:val="00EF672E"/>
    <w:rsid w:val="00EF7119"/>
    <w:rsid w:val="00F24AC6"/>
    <w:rsid w:val="00F3220B"/>
    <w:rsid w:val="00F3786D"/>
    <w:rsid w:val="00F40BC4"/>
    <w:rsid w:val="00F430B8"/>
    <w:rsid w:val="00F53C40"/>
    <w:rsid w:val="00F66797"/>
    <w:rsid w:val="00F7025A"/>
    <w:rsid w:val="00F77E57"/>
    <w:rsid w:val="00F8076C"/>
    <w:rsid w:val="00F84DDF"/>
    <w:rsid w:val="00F877EF"/>
    <w:rsid w:val="00FA0515"/>
    <w:rsid w:val="00FA5370"/>
    <w:rsid w:val="00FA7EB0"/>
    <w:rsid w:val="00FB77EC"/>
    <w:rsid w:val="00FC518C"/>
    <w:rsid w:val="00FC7953"/>
    <w:rsid w:val="00FD07B8"/>
    <w:rsid w:val="00FD387C"/>
    <w:rsid w:val="00FE7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1490"/>
  <w15:chartTrackingRefBased/>
  <w15:docId w15:val="{5E330628-CB77-49AF-8F58-B3F8D232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9A0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0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0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6FB"/>
    <w:rPr>
      <w:rFonts w:eastAsiaTheme="majorEastAsia" w:cstheme="majorBidi"/>
      <w:color w:val="272727" w:themeColor="text1" w:themeTint="D8"/>
    </w:rPr>
  </w:style>
  <w:style w:type="paragraph" w:styleId="Title">
    <w:name w:val="Title"/>
    <w:basedOn w:val="Normal"/>
    <w:next w:val="Normal"/>
    <w:link w:val="TitleChar"/>
    <w:uiPriority w:val="10"/>
    <w:qFormat/>
    <w:rsid w:val="009A0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6FB"/>
    <w:pPr>
      <w:spacing w:before="160"/>
      <w:jc w:val="center"/>
    </w:pPr>
    <w:rPr>
      <w:i/>
      <w:iCs/>
      <w:color w:val="404040" w:themeColor="text1" w:themeTint="BF"/>
    </w:rPr>
  </w:style>
  <w:style w:type="character" w:customStyle="1" w:styleId="QuoteChar">
    <w:name w:val="Quote Char"/>
    <w:basedOn w:val="DefaultParagraphFont"/>
    <w:link w:val="Quote"/>
    <w:uiPriority w:val="29"/>
    <w:rsid w:val="009A06FB"/>
    <w:rPr>
      <w:i/>
      <w:iCs/>
      <w:color w:val="404040" w:themeColor="text1" w:themeTint="BF"/>
    </w:rPr>
  </w:style>
  <w:style w:type="paragraph" w:styleId="ListParagraph">
    <w:name w:val="List Paragraph"/>
    <w:aliases w:val="Bullets,Celula,Colorful List - Accent 11,Ha,Heading II,Indent Paragraph,List Bullet Mary,List Paragraph (numbered (a)),List Paragraph1,List_Paragraph,Multilevel para_II,Numbered List Paragraph,References,Table of figures,body bullets,l,Do"/>
    <w:basedOn w:val="Normal"/>
    <w:link w:val="ListParagraphChar"/>
    <w:uiPriority w:val="34"/>
    <w:qFormat/>
    <w:rsid w:val="009A06FB"/>
    <w:pPr>
      <w:ind w:left="720"/>
      <w:contextualSpacing/>
    </w:pPr>
  </w:style>
  <w:style w:type="character" w:styleId="IntenseEmphasis">
    <w:name w:val="Intense Emphasis"/>
    <w:basedOn w:val="DefaultParagraphFont"/>
    <w:uiPriority w:val="21"/>
    <w:qFormat/>
    <w:rsid w:val="009A06FB"/>
    <w:rPr>
      <w:i/>
      <w:iCs/>
      <w:color w:val="0F4761" w:themeColor="accent1" w:themeShade="BF"/>
    </w:rPr>
  </w:style>
  <w:style w:type="paragraph" w:styleId="IntenseQuote">
    <w:name w:val="Intense Quote"/>
    <w:basedOn w:val="Normal"/>
    <w:next w:val="Normal"/>
    <w:link w:val="IntenseQuoteChar"/>
    <w:uiPriority w:val="30"/>
    <w:qFormat/>
    <w:rsid w:val="009A0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6FB"/>
    <w:rPr>
      <w:i/>
      <w:iCs/>
      <w:color w:val="0F4761" w:themeColor="accent1" w:themeShade="BF"/>
    </w:rPr>
  </w:style>
  <w:style w:type="character" w:styleId="IntenseReference">
    <w:name w:val="Intense Reference"/>
    <w:basedOn w:val="DefaultParagraphFont"/>
    <w:uiPriority w:val="32"/>
    <w:qFormat/>
    <w:rsid w:val="009A06FB"/>
    <w:rPr>
      <w:b/>
      <w:bCs/>
      <w:smallCaps/>
      <w:color w:val="0F4761" w:themeColor="accent1" w:themeShade="BF"/>
      <w:spacing w:val="5"/>
    </w:rPr>
  </w:style>
  <w:style w:type="paragraph" w:styleId="Footer">
    <w:name w:val="footer"/>
    <w:basedOn w:val="Normal"/>
    <w:link w:val="FooterChar"/>
    <w:uiPriority w:val="99"/>
    <w:unhideWhenUsed/>
    <w:rsid w:val="002E3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2DB"/>
  </w:style>
  <w:style w:type="character" w:styleId="CommentReference">
    <w:name w:val="annotation reference"/>
    <w:basedOn w:val="DefaultParagraphFont"/>
    <w:uiPriority w:val="99"/>
    <w:semiHidden/>
    <w:unhideWhenUsed/>
    <w:rsid w:val="0001674E"/>
    <w:rPr>
      <w:sz w:val="16"/>
      <w:szCs w:val="16"/>
    </w:rPr>
  </w:style>
  <w:style w:type="paragraph" w:styleId="CommentText">
    <w:name w:val="annotation text"/>
    <w:basedOn w:val="Normal"/>
    <w:link w:val="CommentTextChar"/>
    <w:uiPriority w:val="99"/>
    <w:unhideWhenUsed/>
    <w:rsid w:val="0001674E"/>
    <w:pPr>
      <w:spacing w:line="240" w:lineRule="auto"/>
    </w:pPr>
    <w:rPr>
      <w:sz w:val="20"/>
      <w:szCs w:val="20"/>
    </w:rPr>
  </w:style>
  <w:style w:type="character" w:customStyle="1" w:styleId="CommentTextChar">
    <w:name w:val="Comment Text Char"/>
    <w:basedOn w:val="DefaultParagraphFont"/>
    <w:link w:val="CommentText"/>
    <w:uiPriority w:val="99"/>
    <w:rsid w:val="0001674E"/>
    <w:rPr>
      <w:sz w:val="20"/>
      <w:szCs w:val="20"/>
      <w:lang w:val="fr-FR"/>
    </w:rPr>
  </w:style>
  <w:style w:type="paragraph" w:styleId="CommentSubject">
    <w:name w:val="annotation subject"/>
    <w:basedOn w:val="CommentText"/>
    <w:next w:val="CommentText"/>
    <w:link w:val="CommentSubjectChar"/>
    <w:uiPriority w:val="99"/>
    <w:semiHidden/>
    <w:unhideWhenUsed/>
    <w:rsid w:val="0001674E"/>
    <w:rPr>
      <w:b/>
      <w:bCs/>
    </w:rPr>
  </w:style>
  <w:style w:type="character" w:customStyle="1" w:styleId="CommentSubjectChar">
    <w:name w:val="Comment Subject Char"/>
    <w:basedOn w:val="CommentTextChar"/>
    <w:link w:val="CommentSubject"/>
    <w:uiPriority w:val="99"/>
    <w:semiHidden/>
    <w:rsid w:val="0001674E"/>
    <w:rPr>
      <w:b/>
      <w:bCs/>
      <w:sz w:val="20"/>
      <w:szCs w:val="20"/>
      <w:lang w:val="fr-FR"/>
    </w:rPr>
  </w:style>
  <w:style w:type="table" w:styleId="TableGrid">
    <w:name w:val="Table Grid"/>
    <w:basedOn w:val="TableNormal"/>
    <w:uiPriority w:val="39"/>
    <w:rsid w:val="005B7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cadre">
    <w:name w:val="Contenu de cadre"/>
    <w:basedOn w:val="Normal"/>
    <w:qFormat/>
    <w:rsid w:val="004716B7"/>
    <w:pPr>
      <w:spacing w:after="0" w:line="240" w:lineRule="auto"/>
    </w:pPr>
    <w:rPr>
      <w:rFonts w:ascii="Times New Roman" w:hAnsi="Times New Roman" w:cs="Times New Roman"/>
      <w:color w:val="00000A"/>
      <w:kern w:val="0"/>
      <w:szCs w:val="44"/>
    </w:rPr>
  </w:style>
  <w:style w:type="paragraph" w:styleId="Revision">
    <w:name w:val="Revision"/>
    <w:hidden/>
    <w:uiPriority w:val="99"/>
    <w:semiHidden/>
    <w:rsid w:val="001F2443"/>
    <w:pPr>
      <w:spacing w:after="0" w:line="240" w:lineRule="auto"/>
    </w:pPr>
    <w:rPr>
      <w:lang w:val="fr-FR"/>
    </w:rPr>
  </w:style>
  <w:style w:type="character" w:customStyle="1" w:styleId="ListParagraphChar">
    <w:name w:val="List Paragraph Char"/>
    <w:aliases w:val="Bullets Char,Celula Char,Colorful List - Accent 11 Char,Ha Char,Heading II Char,Indent Paragraph Char,List Bullet Mary Char,List Paragraph (numbered (a)) Char,List Paragraph1 Char,List_Paragraph Char,Multilevel para_II Char,l Char"/>
    <w:link w:val="ListParagraph"/>
    <w:uiPriority w:val="34"/>
    <w:qFormat/>
    <w:locked/>
    <w:rsid w:val="001E572B"/>
    <w:rPr>
      <w:lang w:val="fr-FR"/>
    </w:rPr>
  </w:style>
  <w:style w:type="paragraph" w:styleId="TOCHeading">
    <w:name w:val="TOC Heading"/>
    <w:basedOn w:val="Heading1"/>
    <w:next w:val="Normal"/>
    <w:uiPriority w:val="39"/>
    <w:unhideWhenUsed/>
    <w:qFormat/>
    <w:rsid w:val="00F53C40"/>
    <w:pPr>
      <w:spacing w:before="480" w:after="0" w:line="276" w:lineRule="auto"/>
      <w:outlineLvl w:val="9"/>
    </w:pPr>
    <w:rPr>
      <w:rFonts w:ascii="Calibri Light" w:eastAsia="Times New Roman" w:hAnsi="Calibri Light" w:cs="Times New Roman"/>
      <w:b/>
      <w:bCs/>
      <w:color w:val="2F5496"/>
      <w:kern w:val="0"/>
      <w:sz w:val="28"/>
      <w:szCs w:val="28"/>
      <w:lang w:val="en-US" w:eastAsia="fr-FR"/>
      <w14:ligatures w14:val="none"/>
    </w:rPr>
  </w:style>
  <w:style w:type="paragraph" w:styleId="TOC1">
    <w:name w:val="toc 1"/>
    <w:basedOn w:val="Normal"/>
    <w:next w:val="Normal"/>
    <w:autoRedefine/>
    <w:uiPriority w:val="39"/>
    <w:unhideWhenUsed/>
    <w:rsid w:val="005F6CC3"/>
    <w:pPr>
      <w:tabs>
        <w:tab w:val="left" w:pos="426"/>
        <w:tab w:val="right" w:leader="dot" w:pos="9016"/>
      </w:tabs>
      <w:spacing w:before="120" w:after="0" w:line="360" w:lineRule="auto"/>
      <w:ind w:left="450" w:right="540" w:hanging="450"/>
      <w:jc w:val="both"/>
    </w:pPr>
    <w:rPr>
      <w:rFonts w:ascii="Calibri" w:eastAsia="Calibri" w:hAnsi="Calibri" w:cs="Calibri"/>
      <w:b/>
      <w:bCs/>
      <w:i/>
      <w:iCs/>
      <w:kern w:val="0"/>
      <w:szCs w:val="28"/>
      <w14:ligatures w14:val="none"/>
    </w:rPr>
  </w:style>
  <w:style w:type="paragraph" w:styleId="TOC2">
    <w:name w:val="toc 2"/>
    <w:basedOn w:val="Normal"/>
    <w:next w:val="Normal"/>
    <w:autoRedefine/>
    <w:uiPriority w:val="39"/>
    <w:unhideWhenUsed/>
    <w:rsid w:val="005F6CC3"/>
    <w:pPr>
      <w:tabs>
        <w:tab w:val="left" w:pos="880"/>
        <w:tab w:val="right" w:leader="dot" w:pos="9060"/>
      </w:tabs>
      <w:spacing w:before="120" w:after="0" w:line="276" w:lineRule="auto"/>
      <w:ind w:left="900" w:right="450" w:hanging="680"/>
    </w:pPr>
    <w:rPr>
      <w:rFonts w:ascii="Calibri" w:eastAsia="Calibri" w:hAnsi="Calibri" w:cstheme="minorHAnsi"/>
      <w:noProof/>
      <w:kern w:val="0"/>
      <w:sz w:val="22"/>
      <w:szCs w:val="26"/>
      <w14:ligatures w14:val="none"/>
    </w:rPr>
  </w:style>
  <w:style w:type="character" w:styleId="Hyperlink">
    <w:name w:val="Hyperlink"/>
    <w:uiPriority w:val="99"/>
    <w:unhideWhenUsed/>
    <w:rsid w:val="00F53C40"/>
    <w:rPr>
      <w:color w:val="0563C1"/>
      <w:u w:val="single"/>
    </w:rPr>
  </w:style>
  <w:style w:type="paragraph" w:styleId="Caption">
    <w:name w:val="caption"/>
    <w:basedOn w:val="Normal"/>
    <w:next w:val="Normal"/>
    <w:uiPriority w:val="35"/>
    <w:unhideWhenUsed/>
    <w:qFormat/>
    <w:rsid w:val="00F53C40"/>
    <w:pPr>
      <w:spacing w:after="200" w:line="240" w:lineRule="auto"/>
    </w:pPr>
    <w:rPr>
      <w:rFonts w:ascii="Calibri" w:eastAsia="Calibri" w:hAnsi="Calibri" w:cs="Arial"/>
      <w:i/>
      <w:iCs/>
      <w:color w:val="44546A"/>
      <w:kern w:val="0"/>
      <w:sz w:val="18"/>
      <w:szCs w:val="18"/>
      <w14:ligatures w14:val="none"/>
    </w:rPr>
  </w:style>
  <w:style w:type="paragraph" w:styleId="Header">
    <w:name w:val="header"/>
    <w:aliases w:val="Kopfzeile Angebot,Para3,En-tête CV,En-tête client,ContentsHeader,KPMG,Car2,/ pied de page"/>
    <w:basedOn w:val="Normal"/>
    <w:link w:val="HeaderChar"/>
    <w:uiPriority w:val="99"/>
    <w:unhideWhenUsed/>
    <w:qFormat/>
    <w:rsid w:val="00A55A47"/>
    <w:pPr>
      <w:tabs>
        <w:tab w:val="center" w:pos="4513"/>
        <w:tab w:val="right" w:pos="9026"/>
      </w:tabs>
      <w:spacing w:after="200" w:line="276" w:lineRule="auto"/>
    </w:pPr>
    <w:rPr>
      <w:rFonts w:ascii="Calibri" w:eastAsia="Calibri" w:hAnsi="Calibri" w:cs="Times New Roman"/>
      <w:kern w:val="0"/>
      <w:sz w:val="22"/>
      <w:szCs w:val="22"/>
      <w14:ligatures w14:val="none"/>
    </w:rPr>
  </w:style>
  <w:style w:type="character" w:customStyle="1" w:styleId="HeaderChar">
    <w:name w:val="Header Char"/>
    <w:aliases w:val="Kopfzeile Angebot Char,Para3 Char,En-tête CV Char,En-tête client Char,ContentsHeader Char,KPMG Char,Car2 Char,/ pied de page Char"/>
    <w:basedOn w:val="DefaultParagraphFont"/>
    <w:link w:val="Header"/>
    <w:uiPriority w:val="99"/>
    <w:rsid w:val="00A55A47"/>
    <w:rPr>
      <w:rFonts w:ascii="Calibri" w:eastAsia="Calibri" w:hAnsi="Calibri"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1118">
      <w:bodyDiv w:val="1"/>
      <w:marLeft w:val="0"/>
      <w:marRight w:val="0"/>
      <w:marTop w:val="0"/>
      <w:marBottom w:val="0"/>
      <w:divBdr>
        <w:top w:val="none" w:sz="0" w:space="0" w:color="auto"/>
        <w:left w:val="none" w:sz="0" w:space="0" w:color="auto"/>
        <w:bottom w:val="none" w:sz="0" w:space="0" w:color="auto"/>
        <w:right w:val="none" w:sz="0" w:space="0" w:color="auto"/>
      </w:divBdr>
    </w:div>
    <w:div w:id="360320486">
      <w:bodyDiv w:val="1"/>
      <w:marLeft w:val="0"/>
      <w:marRight w:val="0"/>
      <w:marTop w:val="0"/>
      <w:marBottom w:val="0"/>
      <w:divBdr>
        <w:top w:val="none" w:sz="0" w:space="0" w:color="auto"/>
        <w:left w:val="none" w:sz="0" w:space="0" w:color="auto"/>
        <w:bottom w:val="none" w:sz="0" w:space="0" w:color="auto"/>
        <w:right w:val="none" w:sz="0" w:space="0" w:color="auto"/>
      </w:divBdr>
    </w:div>
    <w:div w:id="576328127">
      <w:bodyDiv w:val="1"/>
      <w:marLeft w:val="0"/>
      <w:marRight w:val="0"/>
      <w:marTop w:val="0"/>
      <w:marBottom w:val="0"/>
      <w:divBdr>
        <w:top w:val="none" w:sz="0" w:space="0" w:color="auto"/>
        <w:left w:val="none" w:sz="0" w:space="0" w:color="auto"/>
        <w:bottom w:val="none" w:sz="0" w:space="0" w:color="auto"/>
        <w:right w:val="none" w:sz="0" w:space="0" w:color="auto"/>
      </w:divBdr>
    </w:div>
    <w:div w:id="787967869">
      <w:bodyDiv w:val="1"/>
      <w:marLeft w:val="0"/>
      <w:marRight w:val="0"/>
      <w:marTop w:val="0"/>
      <w:marBottom w:val="0"/>
      <w:divBdr>
        <w:top w:val="none" w:sz="0" w:space="0" w:color="auto"/>
        <w:left w:val="none" w:sz="0" w:space="0" w:color="auto"/>
        <w:bottom w:val="none" w:sz="0" w:space="0" w:color="auto"/>
        <w:right w:val="none" w:sz="0" w:space="0" w:color="auto"/>
      </w:divBdr>
    </w:div>
    <w:div w:id="1038704107">
      <w:bodyDiv w:val="1"/>
      <w:marLeft w:val="0"/>
      <w:marRight w:val="0"/>
      <w:marTop w:val="0"/>
      <w:marBottom w:val="0"/>
      <w:divBdr>
        <w:top w:val="none" w:sz="0" w:space="0" w:color="auto"/>
        <w:left w:val="none" w:sz="0" w:space="0" w:color="auto"/>
        <w:bottom w:val="none" w:sz="0" w:space="0" w:color="auto"/>
        <w:right w:val="none" w:sz="0" w:space="0" w:color="auto"/>
      </w:divBdr>
    </w:div>
    <w:div w:id="1426267050">
      <w:bodyDiv w:val="1"/>
      <w:marLeft w:val="0"/>
      <w:marRight w:val="0"/>
      <w:marTop w:val="0"/>
      <w:marBottom w:val="0"/>
      <w:divBdr>
        <w:top w:val="none" w:sz="0" w:space="0" w:color="auto"/>
        <w:left w:val="none" w:sz="0" w:space="0" w:color="auto"/>
        <w:bottom w:val="none" w:sz="0" w:space="0" w:color="auto"/>
        <w:right w:val="none" w:sz="0" w:space="0" w:color="auto"/>
      </w:divBdr>
    </w:div>
    <w:div w:id="1450124848">
      <w:bodyDiv w:val="1"/>
      <w:marLeft w:val="0"/>
      <w:marRight w:val="0"/>
      <w:marTop w:val="0"/>
      <w:marBottom w:val="0"/>
      <w:divBdr>
        <w:top w:val="none" w:sz="0" w:space="0" w:color="auto"/>
        <w:left w:val="none" w:sz="0" w:space="0" w:color="auto"/>
        <w:bottom w:val="none" w:sz="0" w:space="0" w:color="auto"/>
        <w:right w:val="none" w:sz="0" w:space="0" w:color="auto"/>
      </w:divBdr>
    </w:div>
    <w:div w:id="1515728259">
      <w:bodyDiv w:val="1"/>
      <w:marLeft w:val="0"/>
      <w:marRight w:val="0"/>
      <w:marTop w:val="0"/>
      <w:marBottom w:val="0"/>
      <w:divBdr>
        <w:top w:val="none" w:sz="0" w:space="0" w:color="auto"/>
        <w:left w:val="none" w:sz="0" w:space="0" w:color="auto"/>
        <w:bottom w:val="none" w:sz="0" w:space="0" w:color="auto"/>
        <w:right w:val="none" w:sz="0" w:space="0" w:color="auto"/>
      </w:divBdr>
      <w:divsChild>
        <w:div w:id="1098991246">
          <w:marLeft w:val="0"/>
          <w:marRight w:val="0"/>
          <w:marTop w:val="0"/>
          <w:marBottom w:val="0"/>
          <w:divBdr>
            <w:top w:val="none" w:sz="0" w:space="0" w:color="auto"/>
            <w:left w:val="none" w:sz="0" w:space="0" w:color="auto"/>
            <w:bottom w:val="none" w:sz="0" w:space="0" w:color="auto"/>
            <w:right w:val="none" w:sz="0" w:space="0" w:color="auto"/>
          </w:divBdr>
          <w:divsChild>
            <w:div w:id="757025529">
              <w:marLeft w:val="0"/>
              <w:marRight w:val="0"/>
              <w:marTop w:val="0"/>
              <w:marBottom w:val="0"/>
              <w:divBdr>
                <w:top w:val="none" w:sz="0" w:space="0" w:color="auto"/>
                <w:left w:val="none" w:sz="0" w:space="0" w:color="auto"/>
                <w:bottom w:val="none" w:sz="0" w:space="0" w:color="auto"/>
                <w:right w:val="none" w:sz="0" w:space="0" w:color="auto"/>
              </w:divBdr>
              <w:divsChild>
                <w:div w:id="448593941">
                  <w:marLeft w:val="0"/>
                  <w:marRight w:val="0"/>
                  <w:marTop w:val="0"/>
                  <w:marBottom w:val="0"/>
                  <w:divBdr>
                    <w:top w:val="none" w:sz="0" w:space="0" w:color="auto"/>
                    <w:left w:val="none" w:sz="0" w:space="0" w:color="auto"/>
                    <w:bottom w:val="none" w:sz="0" w:space="0" w:color="auto"/>
                    <w:right w:val="none" w:sz="0" w:space="0" w:color="auto"/>
                  </w:divBdr>
                  <w:divsChild>
                    <w:div w:id="1942108725">
                      <w:marLeft w:val="0"/>
                      <w:marRight w:val="0"/>
                      <w:marTop w:val="0"/>
                      <w:marBottom w:val="0"/>
                      <w:divBdr>
                        <w:top w:val="none" w:sz="0" w:space="0" w:color="auto"/>
                        <w:left w:val="none" w:sz="0" w:space="0" w:color="auto"/>
                        <w:bottom w:val="none" w:sz="0" w:space="0" w:color="auto"/>
                        <w:right w:val="none" w:sz="0" w:space="0" w:color="auto"/>
                      </w:divBdr>
                      <w:divsChild>
                        <w:div w:id="1024475550">
                          <w:marLeft w:val="0"/>
                          <w:marRight w:val="0"/>
                          <w:marTop w:val="0"/>
                          <w:marBottom w:val="0"/>
                          <w:divBdr>
                            <w:top w:val="none" w:sz="0" w:space="0" w:color="auto"/>
                            <w:left w:val="none" w:sz="0" w:space="0" w:color="auto"/>
                            <w:bottom w:val="none" w:sz="0" w:space="0" w:color="auto"/>
                            <w:right w:val="none" w:sz="0" w:space="0" w:color="auto"/>
                          </w:divBdr>
                          <w:divsChild>
                            <w:div w:id="1173689127">
                              <w:marLeft w:val="0"/>
                              <w:marRight w:val="0"/>
                              <w:marTop w:val="0"/>
                              <w:marBottom w:val="0"/>
                              <w:divBdr>
                                <w:top w:val="none" w:sz="0" w:space="0" w:color="auto"/>
                                <w:left w:val="none" w:sz="0" w:space="0" w:color="auto"/>
                                <w:bottom w:val="none" w:sz="0" w:space="0" w:color="auto"/>
                                <w:right w:val="none" w:sz="0" w:space="0" w:color="auto"/>
                              </w:divBdr>
                              <w:divsChild>
                                <w:div w:id="242103388">
                                  <w:marLeft w:val="0"/>
                                  <w:marRight w:val="0"/>
                                  <w:marTop w:val="0"/>
                                  <w:marBottom w:val="0"/>
                                  <w:divBdr>
                                    <w:top w:val="none" w:sz="0" w:space="0" w:color="auto"/>
                                    <w:left w:val="none" w:sz="0" w:space="0" w:color="auto"/>
                                    <w:bottom w:val="none" w:sz="0" w:space="0" w:color="auto"/>
                                    <w:right w:val="none" w:sz="0" w:space="0" w:color="auto"/>
                                  </w:divBdr>
                                  <w:divsChild>
                                    <w:div w:id="21066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085407">
      <w:bodyDiv w:val="1"/>
      <w:marLeft w:val="0"/>
      <w:marRight w:val="0"/>
      <w:marTop w:val="0"/>
      <w:marBottom w:val="0"/>
      <w:divBdr>
        <w:top w:val="none" w:sz="0" w:space="0" w:color="auto"/>
        <w:left w:val="none" w:sz="0" w:space="0" w:color="auto"/>
        <w:bottom w:val="none" w:sz="0" w:space="0" w:color="auto"/>
        <w:right w:val="none" w:sz="0" w:space="0" w:color="auto"/>
      </w:divBdr>
    </w:div>
    <w:div w:id="1683627251">
      <w:bodyDiv w:val="1"/>
      <w:marLeft w:val="0"/>
      <w:marRight w:val="0"/>
      <w:marTop w:val="0"/>
      <w:marBottom w:val="0"/>
      <w:divBdr>
        <w:top w:val="none" w:sz="0" w:space="0" w:color="auto"/>
        <w:left w:val="none" w:sz="0" w:space="0" w:color="auto"/>
        <w:bottom w:val="none" w:sz="0" w:space="0" w:color="auto"/>
        <w:right w:val="none" w:sz="0" w:space="0" w:color="auto"/>
      </w:divBdr>
    </w:div>
    <w:div w:id="1968006248">
      <w:bodyDiv w:val="1"/>
      <w:marLeft w:val="0"/>
      <w:marRight w:val="0"/>
      <w:marTop w:val="0"/>
      <w:marBottom w:val="0"/>
      <w:divBdr>
        <w:top w:val="none" w:sz="0" w:space="0" w:color="auto"/>
        <w:left w:val="none" w:sz="0" w:space="0" w:color="auto"/>
        <w:bottom w:val="none" w:sz="0" w:space="0" w:color="auto"/>
        <w:right w:val="none" w:sz="0" w:space="0" w:color="auto"/>
      </w:divBdr>
    </w:div>
    <w:div w:id="21431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Stage xmlns="3e02667f-0271-471b-bd6e-11a2e16def1d">IMP</Stage>
    <ProjectID xmlns="3e02667f-0271-471b-bd6e-11a2e16def1d">P508831</ProjectID>
    <DocumentDate xmlns="3e02667f-0271-471b-bd6e-11a2e16def1d">2025-08-29T08:32:51+00:00</DocumentDate>
    <o8e900f321d24bb18bb65b4f51774acf xmlns="3e02667f-0271-471b-bd6e-11a2e16def1d">
      <Terms xmlns="http://schemas.microsoft.com/office/infopath/2007/PartnerControls"/>
    </o8e900f321d24bb18bb65b4f51774acf>
    <Authors xmlns="3e02667f-0271-471b-bd6e-11a2e16def1d">000550693:Souleymane Hussein Seye:;000550693:Souleymane Hussein Seye:</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2025-08-29T04:32:56+00:00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2.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3D564B92C5ED334284B73D35140096C8" ma:contentTypeVersion="5" ma:contentTypeDescription="" ma:contentTypeScope="" ma:versionID="ad901b21aa59008b784508aee45c02aa">
  <xsd:schema xmlns:xsd="http://www.w3.org/2001/XMLSchema" xmlns:xs="http://www.w3.org/2001/XMLSchema" xmlns:p="http://schemas.microsoft.com/office/2006/metadata/properties" xmlns:ns1="3e02667f-0271-471b-bd6e-11a2e16def1d" targetNamespace="http://schemas.microsoft.com/office/2006/metadata/properties" ma:root="true" ma:fieldsID="e039a876c03dd101db5feee2b67208ec"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8edb546c-1f7c-4c20-b641-153f6ad24cfb}" ma:internalName="TaxCatchAllLabel" ma:readOnly="true" ma:showField="CatchAllDataLabel" ma:web="9644eef8-5b4a-490c-bff7-43c6c46e179b">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8edb546c-1f7c-4c20-b641-153f6ad24cfb}" ma:internalName="TaxCatchAll" ma:showField="CatchAllData" ma:web="9644eef8-5b4a-490c-bff7-43c6c46e179b">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3F9F2-7ECD-4F5D-A211-2BD24A60BAE1}">
  <ds:schemaRefs>
    <ds:schemaRef ds:uri="http://schemas.microsoft.com/office/2006/metadata/properties"/>
    <ds:schemaRef ds:uri="http://schemas.microsoft.com/office/infopath/2007/PartnerControls"/>
    <ds:schemaRef ds:uri="3e02667f-0271-471b-bd6e-11a2e16def1d"/>
  </ds:schemaRefs>
</ds:datastoreItem>
</file>

<file path=customXml/itemProps2.xml><?xml version="1.0" encoding="utf-8"?>
<ds:datastoreItem xmlns:ds="http://schemas.openxmlformats.org/officeDocument/2006/customXml" ds:itemID="{0B37B8D3-E8E7-4334-9ACA-04DBB63F2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1DB5C-EDC3-405A-AF3A-D0B2EEFEF176}">
  <ds:schemaRefs>
    <ds:schemaRef ds:uri="http://schemas.microsoft.com/sharepoint/events"/>
  </ds:schemaRefs>
</ds:datastoreItem>
</file>

<file path=customXml/itemProps4.xml><?xml version="1.0" encoding="utf-8"?>
<ds:datastoreItem xmlns:ds="http://schemas.openxmlformats.org/officeDocument/2006/customXml" ds:itemID="{DC6E0223-06D3-4906-B4E5-BB8B9115DAA3}">
  <ds:schemaRefs>
    <ds:schemaRef ds:uri="Microsoft.SharePoint.Taxonomy.ContentTypeSync"/>
  </ds:schemaRefs>
</ds:datastoreItem>
</file>

<file path=customXml/itemProps5.xml><?xml version="1.0" encoding="utf-8"?>
<ds:datastoreItem xmlns:ds="http://schemas.openxmlformats.org/officeDocument/2006/customXml" ds:itemID="{AE0CA705-C97B-4D3B-A4F4-D67DD1A295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34</Pages>
  <Words>7524</Words>
  <Characters>44618</Characters>
  <Application>Microsoft Office Word</Application>
  <DocSecurity>0</DocSecurity>
  <Lines>1859</Lines>
  <Paragraphs>790</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51352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SEP-MRPSNP-P508831</dc:title>
  <dc:subject/>
  <dc:creator>Thierno Mamadou Bocar Ba</dc:creator>
  <cp:keywords/>
  <dc:description/>
  <cp:lastModifiedBy>Cheikh Hamallah Diagana</cp:lastModifiedBy>
  <cp:revision>16</cp:revision>
  <dcterms:created xsi:type="dcterms:W3CDTF">2025-08-29T03:51:00Z</dcterms:created>
  <dcterms:modified xsi:type="dcterms:W3CDTF">2026-05-06T13:56:00Z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bf45b6-5649-4236-82a3-f45024cd282e_Enabled">
    <vt:lpwstr>true</vt:lpwstr>
  </property>
  <property fmtid="{D5CDD505-2E9C-101B-9397-08002B2CF9AE}" pid="3" name="MSIP_Label_f1bf45b6-5649-4236-82a3-f45024cd282e_SetDate">
    <vt:lpwstr>2025-06-25T08:02:25Z</vt:lpwstr>
  </property>
  <property fmtid="{D5CDD505-2E9C-101B-9397-08002B2CF9AE}" pid="4" name="MSIP_Label_f1bf45b6-5649-4236-82a3-f45024cd282e_Method">
    <vt:lpwstr>Standard</vt:lpwstr>
  </property>
  <property fmtid="{D5CDD505-2E9C-101B-9397-08002B2CF9AE}" pid="5" name="MSIP_Label_f1bf45b6-5649-4236-82a3-f45024cd282e_Name">
    <vt:lpwstr>Official Use Only</vt:lpwstr>
  </property>
  <property fmtid="{D5CDD505-2E9C-101B-9397-08002B2CF9AE}" pid="6" name="MSIP_Label_f1bf45b6-5649-4236-82a3-f45024cd282e_SiteId">
    <vt:lpwstr>31a2fec0-266b-4c67-b56e-2796d8f59c36</vt:lpwstr>
  </property>
  <property fmtid="{D5CDD505-2E9C-101B-9397-08002B2CF9AE}" pid="7" name="MSIP_Label_f1bf45b6-5649-4236-82a3-f45024cd282e_ActionId">
    <vt:lpwstr>26ede70c-c5d6-4e52-84b2-625643658712</vt:lpwstr>
  </property>
  <property fmtid="{D5CDD505-2E9C-101B-9397-08002B2CF9AE}" pid="8" name="MSIP_Label_f1bf45b6-5649-4236-82a3-f45024cd282e_ContentBits">
    <vt:lpwstr>2</vt:lpwstr>
  </property>
  <property fmtid="{D5CDD505-2E9C-101B-9397-08002B2CF9AE}" pid="9" name="MSIP_Label_f1bf45b6-5649-4236-82a3-f45024cd282e_Tag">
    <vt:lpwstr>10, 3, 0, 1</vt:lpwstr>
  </property>
  <property fmtid="{D5CDD505-2E9C-101B-9397-08002B2CF9AE}" pid="10" name="ContentTypeId">
    <vt:lpwstr>0x01010002AA35F16FF5284BA367039AF1F1DB98003D564B92C5ED334284B73D35140096C8</vt:lpwstr>
  </property>
  <property fmtid="{D5CDD505-2E9C-101B-9397-08002B2CF9AE}" pid="11" name="fbe16eaccf4749f086104f7c67297f76">
    <vt:lpwstr>World Bank|bc205cc9-8a56-48a3-9f30-b099e7707c1b</vt:lpwstr>
  </property>
  <property fmtid="{D5CDD505-2E9C-101B-9397-08002B2CF9AE}" pid="12" name="g60ac5c7cc5e48988332aa7f3f7675f4">
    <vt:lpwstr>World|181f87ec-6d12-43c8-9f7a-dc47bc14aa64</vt:lpwstr>
  </property>
  <property fmtid="{D5CDD505-2E9C-101B-9397-08002B2CF9AE}" pid="13" name="le7312e839b9405fb813e48a1ee083cb">
    <vt:lpwstr>English|e31af5d6-94ea-4ba5-925e-022fd8479dfd</vt:lpwstr>
  </property>
  <property fmtid="{D5CDD505-2E9C-101B-9397-08002B2CF9AE}" pid="14" name="n3588c81c2504f79a2ae07b8fc872de1">
    <vt:lpwstr>Official Use Only|4119b812-446b-4199-aebc-580c95bfd42a</vt:lpwstr>
  </property>
  <property fmtid="{D5CDD505-2E9C-101B-9397-08002B2CF9AE}" pid="15" name="f6836c8cfc5146d888b8918e85fd4b0e">
    <vt:lpwstr>World|181f87ec-6d12-43c8-9f7a-dc47bc14aa64</vt:lpwstr>
  </property>
  <property fmtid="{D5CDD505-2E9C-101B-9397-08002B2CF9AE}" pid="16" name="TaxKeyword">
    <vt:lpwstr/>
  </property>
  <property fmtid="{D5CDD505-2E9C-101B-9397-08002B2CF9AE}" pid="17" name="Region">
    <vt:lpwstr>3;#World|181f87ec-6d12-43c8-9f7a-dc47bc14aa64</vt:lpwstr>
  </property>
  <property fmtid="{D5CDD505-2E9C-101B-9397-08002B2CF9AE}" pid="18" name="WBDocs_Access_To_Info_Exception">
    <vt:lpwstr>12. Not Assessed</vt:lpwstr>
  </property>
  <property fmtid="{D5CDD505-2E9C-101B-9397-08002B2CF9AE}" pid="19" name="m30f5f85ad26449189da578bd9e06217">
    <vt:lpwstr/>
  </property>
  <property fmtid="{D5CDD505-2E9C-101B-9397-08002B2CF9AE}" pid="20" name="wb_exceptionapprover">
    <vt:lpwstr/>
  </property>
  <property fmtid="{D5CDD505-2E9C-101B-9397-08002B2CF9AE}" pid="21" name="ncc44d6e437c4ee18d4e35566604faa7">
    <vt:lpwstr/>
  </property>
  <property fmtid="{D5CDD505-2E9C-101B-9397-08002B2CF9AE}" pid="22" name="InternalSponsor">
    <vt:lpwstr/>
  </property>
  <property fmtid="{D5CDD505-2E9C-101B-9397-08002B2CF9AE}" pid="23" name="GeographicArea">
    <vt:lpwstr>3;#World|181f87ec-6d12-43c8-9f7a-dc47bc14aa64</vt:lpwstr>
  </property>
  <property fmtid="{D5CDD505-2E9C-101B-9397-08002B2CF9AE}" pid="24" name="wb_externalpublic">
    <vt:bool>false</vt:bool>
  </property>
  <property fmtid="{D5CDD505-2E9C-101B-9397-08002B2CF9AE}" pid="25" name="ExternalSponsor">
    <vt:lpwstr/>
  </property>
  <property fmtid="{D5CDD505-2E9C-101B-9397-08002B2CF9AE}" pid="26" name="InformationClassification">
    <vt:lpwstr>1;#Official Use Only|4119b812-446b-4199-aebc-580c95bfd42a</vt:lpwstr>
  </property>
  <property fmtid="{D5CDD505-2E9C-101B-9397-08002B2CF9AE}" pid="27" name="UserData">
    <vt:lpwstr/>
  </property>
  <property fmtid="{D5CDD505-2E9C-101B-9397-08002B2CF9AE}" pid="28" name="WBDocs_Document_Date">
    <vt:filetime>2025-08-29T04:32:54Z</vt:filetime>
  </property>
  <property fmtid="{D5CDD505-2E9C-101B-9397-08002B2CF9AE}" pid="29" name="e7fed2b567784b7fb4115fec76c3b6ef">
    <vt:lpwstr/>
  </property>
  <property fmtid="{D5CDD505-2E9C-101B-9397-08002B2CF9AE}" pid="30" name="wb_country">
    <vt:lpwstr/>
  </property>
  <property fmtid="{D5CDD505-2E9C-101B-9397-08002B2CF9AE}" pid="31" name="WBDocs_Originating_Unit">
    <vt:lpwstr/>
  </property>
  <property fmtid="{D5CDD505-2E9C-101B-9397-08002B2CF9AE}" pid="32" name="wb_publicapprover">
    <vt:lpwstr/>
  </property>
  <property fmtid="{D5CDD505-2E9C-101B-9397-08002B2CF9AE}" pid="33" name="Country">
    <vt:lpwstr/>
  </property>
  <property fmtid="{D5CDD505-2E9C-101B-9397-08002B2CF9AE}" pid="34" name="Organization">
    <vt:lpwstr>4;#World Bank|bc205cc9-8a56-48a3-9f30-b099e7707c1b</vt:lpwstr>
  </property>
  <property fmtid="{D5CDD505-2E9C-101B-9397-08002B2CF9AE}" pid="35" name="VPU">
    <vt:lpwstr/>
  </property>
  <property fmtid="{D5CDD505-2E9C-101B-9397-08002B2CF9AE}" pid="36" name="DocumentType">
    <vt:lpwstr/>
  </property>
  <property fmtid="{D5CDD505-2E9C-101B-9397-08002B2CF9AE}" pid="37" name="h40645383bce4db190f92f65d69cf557">
    <vt:lpwstr/>
  </property>
  <property fmtid="{D5CDD505-2E9C-101B-9397-08002B2CF9AE}" pid="38" name="e0919e4a962d4c1aa34dcc9ee85a7530">
    <vt:lpwstr/>
  </property>
  <property fmtid="{D5CDD505-2E9C-101B-9397-08002B2CF9AE}" pid="39" name="Topics">
    <vt:lpwstr/>
  </property>
  <property fmtid="{D5CDD505-2E9C-101B-9397-08002B2CF9AE}" pid="40" name="WBDocs_Information_Classification">
    <vt:lpwstr>Official Use Only</vt:lpwstr>
  </property>
  <property fmtid="{D5CDD505-2E9C-101B-9397-08002B2CF9AE}" pid="41" name="Languages">
    <vt:lpwstr>2;#English|e31af5d6-94ea-4ba5-925e-022fd8479dfd</vt:lpwstr>
  </property>
  <property fmtid="{D5CDD505-2E9C-101B-9397-08002B2CF9AE}" pid="42" name="g24ce987e2a14cd88b1be8bba67dc4d6">
    <vt:lpwstr/>
  </property>
  <property fmtid="{D5CDD505-2E9C-101B-9397-08002B2CF9AE}" pid="43" name="wb_language">
    <vt:lpwstr/>
  </property>
  <property fmtid="{D5CDD505-2E9C-101B-9397-08002B2CF9AE}" pid="44" name="WBDocs_Local_Document_Type">
    <vt:lpwstr/>
  </property>
  <property fmtid="{D5CDD505-2E9C-101B-9397-08002B2CF9AE}" pid="45" name="TaxKeywordTaxHTField">
    <vt:lpwstr/>
  </property>
  <property fmtid="{D5CDD505-2E9C-101B-9397-08002B2CF9AE}" pid="46" name="BusinessFunctions">
    <vt:lpwstr/>
  </property>
  <property fmtid="{D5CDD505-2E9C-101B-9397-08002B2CF9AE}" pid="47" name="wb_publicalternativeapprover">
    <vt:lpwstr/>
  </property>
</Properties>
</file>